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18E0" w14:textId="512B13CC" w:rsidR="00377C8E" w:rsidRPr="00DC6151" w:rsidRDefault="006C1812" w:rsidP="00377C8E">
      <w:pPr>
        <w:pStyle w:val="BodyText"/>
        <w:rPr>
          <w:rFonts w:ascii="Lato Black" w:hAnsi="Lato Black"/>
          <w:smallCaps/>
          <w:color w:val="862633" w:themeColor="text1"/>
          <w:sz w:val="40"/>
          <w:szCs w:val="40"/>
        </w:rPr>
      </w:pPr>
      <w:r w:rsidRPr="00DC6151">
        <w:rPr>
          <w:rFonts w:ascii="Lato Black" w:hAnsi="Lato Black"/>
          <w:smallCaps/>
          <w:color w:val="862633" w:themeColor="text1"/>
          <w:sz w:val="40"/>
          <w:szCs w:val="40"/>
        </w:rPr>
        <w:t>Meeting Minutes</w:t>
      </w:r>
    </w:p>
    <w:p w14:paraId="410B369F" w14:textId="015E5879" w:rsidR="00377C8E" w:rsidRPr="00DC6151" w:rsidRDefault="00DE6C4A" w:rsidP="00377C8E">
      <w:pPr>
        <w:pStyle w:val="BodyText"/>
        <w:spacing w:before="240" w:after="120"/>
        <w:rPr>
          <w:b/>
          <w:sz w:val="24"/>
          <w:szCs w:val="24"/>
        </w:rPr>
      </w:pPr>
      <w:r>
        <w:rPr>
          <w:b/>
          <w:sz w:val="24"/>
          <w:szCs w:val="24"/>
        </w:rPr>
        <w:t>Institutional Research, Effectiveness &amp; Sustainability Subcommittee</w:t>
      </w:r>
    </w:p>
    <w:p w14:paraId="14023895" w14:textId="164A6BE9" w:rsidR="0013637D" w:rsidRPr="00DC6151" w:rsidRDefault="00951393" w:rsidP="00377C8E">
      <w:pPr>
        <w:pStyle w:val="BodyText"/>
        <w:spacing w:before="240" w:after="120"/>
        <w:rPr>
          <w:b/>
          <w:color w:val="808080"/>
          <w:sz w:val="24"/>
          <w:szCs w:val="24"/>
        </w:rPr>
      </w:pPr>
      <w:r>
        <w:rPr>
          <w:b/>
          <w:color w:val="808080"/>
          <w:sz w:val="24"/>
          <w:szCs w:val="24"/>
        </w:rPr>
        <w:t>February 22</w:t>
      </w:r>
      <w:r w:rsidR="00064472">
        <w:rPr>
          <w:b/>
          <w:color w:val="808080"/>
          <w:sz w:val="24"/>
          <w:szCs w:val="24"/>
        </w:rPr>
        <w:t>, 2022</w:t>
      </w:r>
      <w:r w:rsidR="00DE6C4A">
        <w:rPr>
          <w:b/>
          <w:color w:val="808080"/>
          <w:sz w:val="24"/>
          <w:szCs w:val="24"/>
        </w:rPr>
        <w:t xml:space="preserve"> - </w:t>
      </w:r>
      <w:r>
        <w:rPr>
          <w:b/>
          <w:color w:val="808080"/>
          <w:sz w:val="24"/>
          <w:szCs w:val="24"/>
        </w:rPr>
        <w:t>1</w:t>
      </w:r>
      <w:r w:rsidR="00DE6C4A">
        <w:rPr>
          <w:b/>
          <w:color w:val="808080"/>
          <w:sz w:val="24"/>
          <w:szCs w:val="24"/>
        </w:rPr>
        <w:t>:00</w:t>
      </w:r>
      <w:r>
        <w:rPr>
          <w:b/>
          <w:color w:val="808080"/>
          <w:sz w:val="24"/>
          <w:szCs w:val="24"/>
        </w:rPr>
        <w:t>p</w:t>
      </w:r>
      <w:r w:rsidR="00DE6C4A">
        <w:rPr>
          <w:b/>
          <w:color w:val="808080"/>
          <w:sz w:val="24"/>
          <w:szCs w:val="24"/>
        </w:rPr>
        <w:t>m</w:t>
      </w:r>
      <w:r>
        <w:rPr>
          <w:b/>
          <w:color w:val="808080"/>
          <w:sz w:val="24"/>
          <w:szCs w:val="24"/>
        </w:rPr>
        <w:t xml:space="preserve">, </w:t>
      </w:r>
      <w:proofErr w:type="spellStart"/>
      <w:r>
        <w:rPr>
          <w:b/>
          <w:color w:val="808080"/>
          <w:sz w:val="24"/>
          <w:szCs w:val="24"/>
        </w:rPr>
        <w:t>Trulson</w:t>
      </w:r>
      <w:proofErr w:type="spellEnd"/>
      <w:r>
        <w:rPr>
          <w:b/>
          <w:color w:val="808080"/>
          <w:sz w:val="24"/>
          <w:szCs w:val="24"/>
        </w:rPr>
        <w:t xml:space="preserve"> Conference Room G217 &amp; </w:t>
      </w:r>
      <w:r w:rsidR="00DE6C4A">
        <w:rPr>
          <w:b/>
          <w:color w:val="808080"/>
          <w:sz w:val="24"/>
          <w:szCs w:val="24"/>
        </w:rPr>
        <w:t>via Zoom</w:t>
      </w:r>
    </w:p>
    <w:p w14:paraId="4A7A4FE7" w14:textId="11E51FFE" w:rsidR="00384074" w:rsidRDefault="00384074" w:rsidP="00377C8E">
      <w:pPr>
        <w:pStyle w:val="BodyText"/>
        <w:spacing w:before="240" w:after="120"/>
        <w:rPr>
          <w:b/>
          <w:color w:val="00A580" w:themeColor="background2"/>
          <w:sz w:val="22"/>
        </w:rPr>
      </w:pPr>
      <w:r w:rsidRPr="00DC6151">
        <w:rPr>
          <w:b/>
          <w:color w:val="00A580" w:themeColor="background2"/>
          <w:sz w:val="22"/>
        </w:rPr>
        <w:t xml:space="preserve">Attendance: </w:t>
      </w:r>
      <w:r w:rsidR="00DE6C4A">
        <w:rPr>
          <w:b/>
          <w:color w:val="00A580" w:themeColor="background2"/>
          <w:sz w:val="22"/>
        </w:rPr>
        <w:t xml:space="preserve">Jennifer Eggers, Amber Gavriluk, Gary Gonthier, </w:t>
      </w:r>
      <w:r w:rsidR="00064472">
        <w:rPr>
          <w:b/>
          <w:color w:val="00A580" w:themeColor="background2"/>
          <w:sz w:val="22"/>
        </w:rPr>
        <w:t>Kate Marcouillier, Shauna Babcock</w:t>
      </w:r>
      <w:r w:rsidR="00951393">
        <w:rPr>
          <w:b/>
          <w:color w:val="00A580" w:themeColor="background2"/>
          <w:sz w:val="22"/>
        </w:rPr>
        <w:t xml:space="preserve"> &amp; </w:t>
      </w:r>
      <w:r w:rsidR="00DE6C4A">
        <w:rPr>
          <w:b/>
          <w:color w:val="00A580" w:themeColor="background2"/>
          <w:sz w:val="22"/>
        </w:rPr>
        <w:t xml:space="preserve">Karen Schaefer.  </w:t>
      </w:r>
    </w:p>
    <w:p w14:paraId="6DEFB197" w14:textId="47D4AACA" w:rsidR="009F14E8" w:rsidRDefault="00951393" w:rsidP="00377C8E">
      <w:pPr>
        <w:pStyle w:val="BodyText"/>
        <w:spacing w:before="240" w:after="120"/>
        <w:rPr>
          <w:b/>
          <w:color w:val="00A580" w:themeColor="background2"/>
          <w:sz w:val="22"/>
        </w:rPr>
      </w:pPr>
      <w:r>
        <w:rPr>
          <w:b/>
          <w:color w:val="00A580" w:themeColor="background2"/>
          <w:sz w:val="22"/>
        </w:rPr>
        <w:t>Via Zoom: Jessana Palm</w:t>
      </w:r>
    </w:p>
    <w:p w14:paraId="44A8D36F" w14:textId="678758C9" w:rsidR="0051101C" w:rsidRDefault="0051101C" w:rsidP="00377C8E">
      <w:pPr>
        <w:pStyle w:val="BodyText"/>
        <w:spacing w:before="240" w:after="120"/>
        <w:rPr>
          <w:b/>
          <w:color w:val="00A580" w:themeColor="background2"/>
          <w:sz w:val="22"/>
        </w:rPr>
      </w:pPr>
      <w:r>
        <w:rPr>
          <w:b/>
          <w:color w:val="00A580" w:themeColor="background2"/>
          <w:sz w:val="22"/>
        </w:rPr>
        <w:t>Guests: Trisha Dionne</w:t>
      </w:r>
    </w:p>
    <w:p w14:paraId="4FCA000A" w14:textId="63AC936B" w:rsidR="00951393" w:rsidRDefault="00951393" w:rsidP="00377C8E">
      <w:pPr>
        <w:pStyle w:val="BodyText"/>
        <w:spacing w:before="240" w:after="120"/>
        <w:rPr>
          <w:b/>
          <w:color w:val="00A580" w:themeColor="background2"/>
          <w:sz w:val="22"/>
        </w:rPr>
      </w:pPr>
      <w:r>
        <w:rPr>
          <w:b/>
          <w:color w:val="00A580" w:themeColor="background2"/>
          <w:sz w:val="22"/>
        </w:rPr>
        <w:t>Call to order</w:t>
      </w:r>
      <w:r w:rsidR="000A4AA2">
        <w:rPr>
          <w:b/>
          <w:color w:val="00A580" w:themeColor="background2"/>
          <w:sz w:val="22"/>
        </w:rPr>
        <w:t xml:space="preserve"> – meeting was called to order at 1:</w:t>
      </w:r>
      <w:r w:rsidR="0051101C">
        <w:rPr>
          <w:b/>
          <w:color w:val="00A580" w:themeColor="background2"/>
          <w:sz w:val="22"/>
        </w:rPr>
        <w:t>04pm.</w:t>
      </w:r>
    </w:p>
    <w:p w14:paraId="593E435A" w14:textId="691A27D7" w:rsidR="004B1D60" w:rsidRPr="0051101C" w:rsidRDefault="002E22B6" w:rsidP="00064472">
      <w:pPr>
        <w:pStyle w:val="BodyText"/>
        <w:spacing w:before="240" w:after="120"/>
        <w:rPr>
          <w:color w:val="auto"/>
          <w:sz w:val="22"/>
        </w:rPr>
      </w:pPr>
      <w:r>
        <w:rPr>
          <w:b/>
          <w:color w:val="auto"/>
          <w:sz w:val="22"/>
        </w:rPr>
        <w:t>A</w:t>
      </w:r>
      <w:r w:rsidR="000A6B16">
        <w:rPr>
          <w:b/>
          <w:color w:val="auto"/>
          <w:sz w:val="22"/>
        </w:rPr>
        <w:t>pproval of Minutes</w:t>
      </w:r>
      <w:r w:rsidR="000F458F">
        <w:rPr>
          <w:b/>
          <w:color w:val="auto"/>
          <w:sz w:val="22"/>
        </w:rPr>
        <w:t xml:space="preserve"> </w:t>
      </w:r>
      <w:r w:rsidR="0051101C">
        <w:rPr>
          <w:b/>
          <w:color w:val="auto"/>
          <w:sz w:val="22"/>
        </w:rPr>
        <w:t>–</w:t>
      </w:r>
      <w:r w:rsidR="000A6B16">
        <w:rPr>
          <w:b/>
          <w:color w:val="auto"/>
          <w:sz w:val="22"/>
        </w:rPr>
        <w:t xml:space="preserve"> </w:t>
      </w:r>
      <w:r w:rsidR="0051101C">
        <w:rPr>
          <w:color w:val="auto"/>
          <w:sz w:val="22"/>
        </w:rPr>
        <w:t>Gary Gonthier motioned to approve all past meeting minutes.  Shauna Babcock second the motion.  All in favor.  Minutes approved – motion passed.</w:t>
      </w:r>
    </w:p>
    <w:p w14:paraId="301789A7" w14:textId="652B9F97" w:rsidR="002E22B6" w:rsidRPr="0051101C" w:rsidRDefault="00873189" w:rsidP="002E22B6">
      <w:pPr>
        <w:pStyle w:val="BodyText"/>
        <w:rPr>
          <w:color w:val="auto"/>
          <w:sz w:val="22"/>
        </w:rPr>
      </w:pPr>
      <w:r>
        <w:rPr>
          <w:b/>
          <w:color w:val="auto"/>
          <w:sz w:val="22"/>
        </w:rPr>
        <w:t>Nomination for Staff Co-chair</w:t>
      </w:r>
      <w:r w:rsidR="000F458F">
        <w:rPr>
          <w:b/>
          <w:color w:val="auto"/>
          <w:sz w:val="22"/>
        </w:rPr>
        <w:t xml:space="preserve"> </w:t>
      </w:r>
      <w:r w:rsidR="0051101C">
        <w:rPr>
          <w:b/>
          <w:color w:val="auto"/>
          <w:sz w:val="22"/>
        </w:rPr>
        <w:t>–</w:t>
      </w:r>
      <w:r>
        <w:rPr>
          <w:b/>
          <w:color w:val="auto"/>
          <w:sz w:val="22"/>
        </w:rPr>
        <w:t xml:space="preserve"> </w:t>
      </w:r>
      <w:r w:rsidR="0051101C">
        <w:rPr>
          <w:color w:val="auto"/>
          <w:sz w:val="22"/>
        </w:rPr>
        <w:t>Gary Gonthier motioned to approve Amber Gavriluk as co-chair of the IRES subcommittee.  Kate Marcouillier second the motion.  All in favor.  Motion passed.</w:t>
      </w:r>
    </w:p>
    <w:p w14:paraId="1F28FA8D" w14:textId="0220C7BF" w:rsidR="00873189" w:rsidRPr="00835FC6" w:rsidRDefault="00873189" w:rsidP="002E22B6">
      <w:pPr>
        <w:pStyle w:val="BodyText"/>
        <w:rPr>
          <w:color w:val="auto"/>
          <w:sz w:val="16"/>
          <w:szCs w:val="16"/>
        </w:rPr>
      </w:pPr>
    </w:p>
    <w:p w14:paraId="34A052E3" w14:textId="0CAB027A" w:rsidR="00703AC4" w:rsidRDefault="0051101C" w:rsidP="0051101C">
      <w:pPr>
        <w:pStyle w:val="BodyText"/>
        <w:rPr>
          <w:color w:val="auto"/>
          <w:sz w:val="22"/>
        </w:rPr>
      </w:pPr>
      <w:r>
        <w:rPr>
          <w:b/>
          <w:color w:val="auto"/>
          <w:sz w:val="22"/>
        </w:rPr>
        <w:t>IRES Bylaws</w:t>
      </w:r>
      <w:r w:rsidR="000F458F">
        <w:rPr>
          <w:b/>
          <w:color w:val="auto"/>
          <w:sz w:val="22"/>
        </w:rPr>
        <w:t xml:space="preserve"> </w:t>
      </w:r>
      <w:r>
        <w:rPr>
          <w:b/>
          <w:color w:val="auto"/>
          <w:sz w:val="22"/>
        </w:rPr>
        <w:t>–</w:t>
      </w:r>
      <w:r w:rsidR="00E91D52">
        <w:rPr>
          <w:b/>
          <w:color w:val="auto"/>
          <w:sz w:val="22"/>
        </w:rPr>
        <w:t xml:space="preserve"> </w:t>
      </w:r>
      <w:r>
        <w:rPr>
          <w:color w:val="auto"/>
          <w:sz w:val="22"/>
        </w:rPr>
        <w:t>Jennifer Eggers felt the comments provided by Laura Scott warrant consideration and recommends we move discussion of the Bylaws to the March agenda.  Overall the Bylaws are in good shape.  Just needs some tweaking.  If time allows at the end of the meeting we could bring it up for discussion.</w:t>
      </w:r>
    </w:p>
    <w:p w14:paraId="178AB43A" w14:textId="3F30C77F" w:rsidR="0051101C" w:rsidRDefault="0051101C" w:rsidP="0051101C">
      <w:pPr>
        <w:pStyle w:val="BodyText"/>
        <w:rPr>
          <w:color w:val="auto"/>
          <w:sz w:val="22"/>
        </w:rPr>
      </w:pPr>
    </w:p>
    <w:p w14:paraId="4A3C8111" w14:textId="1D7058EC" w:rsidR="002748C1" w:rsidRDefault="0051101C" w:rsidP="0051101C">
      <w:pPr>
        <w:pStyle w:val="BodyText"/>
        <w:rPr>
          <w:color w:val="auto"/>
          <w:sz w:val="22"/>
        </w:rPr>
      </w:pPr>
      <w:r>
        <w:rPr>
          <w:b/>
          <w:color w:val="auto"/>
          <w:sz w:val="22"/>
        </w:rPr>
        <w:t>2020-2021 Annual Online Learning Report</w:t>
      </w:r>
      <w:r w:rsidR="000F458F">
        <w:rPr>
          <w:b/>
          <w:color w:val="auto"/>
          <w:sz w:val="22"/>
        </w:rPr>
        <w:t xml:space="preserve"> </w:t>
      </w:r>
      <w:r>
        <w:rPr>
          <w:b/>
          <w:color w:val="auto"/>
          <w:sz w:val="22"/>
        </w:rPr>
        <w:t>–</w:t>
      </w:r>
      <w:r w:rsidR="00765410">
        <w:rPr>
          <w:color w:val="auto"/>
          <w:sz w:val="22"/>
        </w:rPr>
        <w:t xml:space="preserve"> </w:t>
      </w:r>
      <w:r>
        <w:rPr>
          <w:color w:val="auto"/>
          <w:sz w:val="22"/>
        </w:rPr>
        <w:t xml:space="preserve">Trisha Dionne </w:t>
      </w:r>
      <w:r w:rsidR="00E4471F">
        <w:rPr>
          <w:color w:val="auto"/>
          <w:sz w:val="22"/>
        </w:rPr>
        <w:t>discussed her report and provided slides for everyone to see.  Highlights were:</w:t>
      </w:r>
    </w:p>
    <w:p w14:paraId="7A100CF4" w14:textId="26A7736E" w:rsidR="00E4471F" w:rsidRDefault="00E4471F" w:rsidP="00E4471F">
      <w:pPr>
        <w:pStyle w:val="BodyText"/>
        <w:numPr>
          <w:ilvl w:val="0"/>
          <w:numId w:val="30"/>
        </w:numPr>
        <w:rPr>
          <w:color w:val="auto"/>
          <w:sz w:val="22"/>
        </w:rPr>
      </w:pPr>
      <w:r>
        <w:rPr>
          <w:color w:val="auto"/>
          <w:sz w:val="22"/>
        </w:rPr>
        <w:t>20 online programs – only two programs ha</w:t>
      </w:r>
      <w:r w:rsidR="007743E8">
        <w:rPr>
          <w:color w:val="auto"/>
          <w:sz w:val="22"/>
        </w:rPr>
        <w:t>d</w:t>
      </w:r>
      <w:r>
        <w:rPr>
          <w:color w:val="auto"/>
          <w:sz w:val="22"/>
        </w:rPr>
        <w:t xml:space="preserve"> no enrollment.</w:t>
      </w:r>
    </w:p>
    <w:p w14:paraId="4AC04896" w14:textId="1581AD0E" w:rsidR="00E4471F" w:rsidRDefault="00E4471F" w:rsidP="00E4471F">
      <w:pPr>
        <w:pStyle w:val="BodyText"/>
        <w:numPr>
          <w:ilvl w:val="0"/>
          <w:numId w:val="30"/>
        </w:numPr>
        <w:rPr>
          <w:color w:val="auto"/>
          <w:sz w:val="22"/>
        </w:rPr>
      </w:pPr>
      <w:r>
        <w:rPr>
          <w:color w:val="auto"/>
          <w:sz w:val="22"/>
        </w:rPr>
        <w:t>Online credit activity – result of pandemic.  Trisha Dionne stated she always looks at the fall semester year to year.</w:t>
      </w:r>
    </w:p>
    <w:p w14:paraId="67D1B6BB" w14:textId="546B55F3" w:rsidR="00E4471F" w:rsidRDefault="00E4471F" w:rsidP="00E4471F">
      <w:pPr>
        <w:pStyle w:val="BodyText"/>
        <w:numPr>
          <w:ilvl w:val="0"/>
          <w:numId w:val="30"/>
        </w:numPr>
        <w:rPr>
          <w:color w:val="auto"/>
          <w:sz w:val="22"/>
        </w:rPr>
      </w:pPr>
      <w:r>
        <w:rPr>
          <w:color w:val="auto"/>
          <w:sz w:val="22"/>
        </w:rPr>
        <w:t>Online and remote learners are separated – the numbers do not include remote learners.</w:t>
      </w:r>
    </w:p>
    <w:p w14:paraId="34CD2A10" w14:textId="001D707D" w:rsidR="00E4471F" w:rsidRDefault="00E4471F" w:rsidP="00E4471F">
      <w:pPr>
        <w:pStyle w:val="BodyText"/>
        <w:numPr>
          <w:ilvl w:val="0"/>
          <w:numId w:val="30"/>
        </w:numPr>
        <w:rPr>
          <w:color w:val="auto"/>
          <w:sz w:val="22"/>
        </w:rPr>
      </w:pPr>
      <w:r>
        <w:rPr>
          <w:color w:val="auto"/>
          <w:sz w:val="22"/>
        </w:rPr>
        <w:t>Student Success – based on Fall 2020 – day students excelled dramatically</w:t>
      </w:r>
      <w:r w:rsidR="00A204DB">
        <w:rPr>
          <w:color w:val="auto"/>
          <w:sz w:val="22"/>
        </w:rPr>
        <w:t>, others almost equal.</w:t>
      </w:r>
    </w:p>
    <w:p w14:paraId="04711081" w14:textId="04E5F37E" w:rsidR="00A204DB" w:rsidRDefault="00A204DB" w:rsidP="00E4471F">
      <w:pPr>
        <w:pStyle w:val="BodyText"/>
        <w:numPr>
          <w:ilvl w:val="0"/>
          <w:numId w:val="30"/>
        </w:numPr>
        <w:rPr>
          <w:color w:val="auto"/>
          <w:sz w:val="22"/>
        </w:rPr>
      </w:pPr>
      <w:r>
        <w:rPr>
          <w:color w:val="auto"/>
          <w:sz w:val="22"/>
        </w:rPr>
        <w:t>Student Demographics – the campus is female oriented.  Trisha Dionne feels this has been true for at least twenty years.</w:t>
      </w:r>
    </w:p>
    <w:p w14:paraId="04BACBA8" w14:textId="6E432BD7" w:rsidR="00A204DB" w:rsidRDefault="00A204DB" w:rsidP="00E4471F">
      <w:pPr>
        <w:pStyle w:val="BodyText"/>
        <w:numPr>
          <w:ilvl w:val="0"/>
          <w:numId w:val="30"/>
        </w:numPr>
        <w:rPr>
          <w:color w:val="auto"/>
          <w:sz w:val="22"/>
        </w:rPr>
      </w:pPr>
      <w:r>
        <w:rPr>
          <w:color w:val="auto"/>
          <w:sz w:val="22"/>
        </w:rPr>
        <w:t>Online Learners by State – Helps with where we target money</w:t>
      </w:r>
      <w:r w:rsidR="007743E8">
        <w:rPr>
          <w:color w:val="auto"/>
          <w:sz w:val="22"/>
        </w:rPr>
        <w:t xml:space="preserve"> for marketing</w:t>
      </w:r>
      <w:r>
        <w:rPr>
          <w:color w:val="auto"/>
          <w:sz w:val="22"/>
        </w:rPr>
        <w:t xml:space="preserve">.  Community Colleges are still cheaper than private schools.  Trisha Dionne stated we have a membership agreement with </w:t>
      </w:r>
      <w:r w:rsidR="002C7E68">
        <w:rPr>
          <w:color w:val="auto"/>
          <w:sz w:val="22"/>
        </w:rPr>
        <w:t>National Council for State Authorization Reciprocity (NC-SARA).</w:t>
      </w:r>
    </w:p>
    <w:p w14:paraId="4E183A4D" w14:textId="75623A63" w:rsidR="00A204DB" w:rsidRDefault="00A204DB" w:rsidP="00E4471F">
      <w:pPr>
        <w:pStyle w:val="BodyText"/>
        <w:numPr>
          <w:ilvl w:val="0"/>
          <w:numId w:val="30"/>
        </w:numPr>
        <w:rPr>
          <w:color w:val="auto"/>
          <w:sz w:val="22"/>
        </w:rPr>
      </w:pPr>
      <w:r>
        <w:rPr>
          <w:color w:val="auto"/>
          <w:sz w:val="22"/>
        </w:rPr>
        <w:t>Online Learners by County – Merrimack County is the largest.  Amber Gavriluk stated it is skewing south.  This will help target radio ads</w:t>
      </w:r>
      <w:r w:rsidR="007743E8">
        <w:rPr>
          <w:color w:val="auto"/>
          <w:sz w:val="22"/>
        </w:rPr>
        <w:t xml:space="preserve"> &amp; marketing.</w:t>
      </w:r>
    </w:p>
    <w:p w14:paraId="5466CF11" w14:textId="3E1EBB7F" w:rsidR="007743E8" w:rsidRDefault="007743E8" w:rsidP="00E4471F">
      <w:pPr>
        <w:pStyle w:val="BodyText"/>
        <w:numPr>
          <w:ilvl w:val="0"/>
          <w:numId w:val="30"/>
        </w:numPr>
        <w:rPr>
          <w:color w:val="auto"/>
          <w:sz w:val="22"/>
        </w:rPr>
      </w:pPr>
      <w:r>
        <w:rPr>
          <w:color w:val="auto"/>
          <w:sz w:val="22"/>
        </w:rPr>
        <w:t>Visual Arts, Human Services &amp; Information Technology will have back to back eight</w:t>
      </w:r>
      <w:r w:rsidR="00A47F71">
        <w:rPr>
          <w:color w:val="auto"/>
          <w:sz w:val="22"/>
        </w:rPr>
        <w:t>-</w:t>
      </w:r>
      <w:r>
        <w:rPr>
          <w:color w:val="auto"/>
          <w:sz w:val="22"/>
        </w:rPr>
        <w:t xml:space="preserve"> week classes.</w:t>
      </w:r>
    </w:p>
    <w:p w14:paraId="618B7545" w14:textId="7637DD21" w:rsidR="00A47F71" w:rsidRDefault="00A47F71" w:rsidP="00E4471F">
      <w:pPr>
        <w:pStyle w:val="BodyText"/>
        <w:numPr>
          <w:ilvl w:val="0"/>
          <w:numId w:val="30"/>
        </w:numPr>
        <w:rPr>
          <w:color w:val="auto"/>
          <w:sz w:val="22"/>
        </w:rPr>
      </w:pPr>
      <w:r>
        <w:rPr>
          <w:color w:val="auto"/>
          <w:sz w:val="22"/>
        </w:rPr>
        <w:lastRenderedPageBreak/>
        <w:t>Committees represented for online learning – idea of accelerated programs was on here.</w:t>
      </w:r>
    </w:p>
    <w:p w14:paraId="582B1F8A" w14:textId="1E26A790" w:rsidR="00A47F71" w:rsidRDefault="00A47F71" w:rsidP="00E4471F">
      <w:pPr>
        <w:pStyle w:val="BodyText"/>
        <w:numPr>
          <w:ilvl w:val="0"/>
          <w:numId w:val="30"/>
        </w:numPr>
        <w:rPr>
          <w:color w:val="auto"/>
          <w:sz w:val="22"/>
        </w:rPr>
      </w:pPr>
      <w:r>
        <w:rPr>
          <w:color w:val="auto"/>
          <w:sz w:val="22"/>
        </w:rPr>
        <w:t>Online Learning Historic Events – we will continue to add to this.  Early Childhood Education was the first program offered online.  September 2011 – received approval for any program online.</w:t>
      </w:r>
    </w:p>
    <w:p w14:paraId="4BF70A9D" w14:textId="69694A80" w:rsidR="00A47F71" w:rsidRDefault="00A47F71" w:rsidP="00E4471F">
      <w:pPr>
        <w:pStyle w:val="BodyText"/>
        <w:numPr>
          <w:ilvl w:val="0"/>
          <w:numId w:val="30"/>
        </w:numPr>
        <w:rPr>
          <w:color w:val="auto"/>
          <w:sz w:val="22"/>
        </w:rPr>
      </w:pPr>
      <w:r>
        <w:rPr>
          <w:color w:val="auto"/>
          <w:sz w:val="22"/>
        </w:rPr>
        <w:t>Appendix – An Early Childhood Education course template was provided.  Trisha Dionne stated the federal government definitions are loose.  Faculty defined it.  Engagement needs to be regulated.</w:t>
      </w:r>
    </w:p>
    <w:p w14:paraId="075C0A43" w14:textId="1517E2F6" w:rsidR="00A47F71" w:rsidRDefault="00A47F71" w:rsidP="00E4471F">
      <w:pPr>
        <w:pStyle w:val="BodyText"/>
        <w:numPr>
          <w:ilvl w:val="0"/>
          <w:numId w:val="30"/>
        </w:numPr>
        <w:rPr>
          <w:color w:val="auto"/>
          <w:sz w:val="22"/>
        </w:rPr>
      </w:pPr>
      <w:r>
        <w:rPr>
          <w:color w:val="auto"/>
          <w:sz w:val="22"/>
        </w:rPr>
        <w:t>Trisha Dionne said the Advisory Board members asked her to include data on diversity.  Felt it was redundant and not necessary.</w:t>
      </w:r>
    </w:p>
    <w:p w14:paraId="2B67C418" w14:textId="77777777" w:rsidR="000F458F" w:rsidRPr="00275251" w:rsidRDefault="000F458F" w:rsidP="002E22B6">
      <w:pPr>
        <w:pStyle w:val="BodyText"/>
        <w:rPr>
          <w:color w:val="auto"/>
          <w:sz w:val="16"/>
          <w:szCs w:val="16"/>
        </w:rPr>
      </w:pPr>
    </w:p>
    <w:p w14:paraId="49FD7AC2" w14:textId="3ED89B85" w:rsidR="002748C1" w:rsidRDefault="0075041C" w:rsidP="002E22B6">
      <w:pPr>
        <w:pStyle w:val="BodyText"/>
        <w:rPr>
          <w:color w:val="auto"/>
          <w:sz w:val="22"/>
        </w:rPr>
      </w:pPr>
      <w:r w:rsidRPr="0075041C">
        <w:rPr>
          <w:b/>
          <w:color w:val="auto"/>
          <w:sz w:val="22"/>
        </w:rPr>
        <w:t>Shared Government Assessment</w:t>
      </w:r>
      <w:r w:rsidR="000F458F">
        <w:rPr>
          <w:color w:val="auto"/>
          <w:sz w:val="22"/>
        </w:rPr>
        <w:t xml:space="preserve"> </w:t>
      </w:r>
      <w:r>
        <w:rPr>
          <w:color w:val="auto"/>
          <w:sz w:val="22"/>
        </w:rPr>
        <w:t>–</w:t>
      </w:r>
      <w:r w:rsidR="002748C1">
        <w:rPr>
          <w:color w:val="auto"/>
          <w:sz w:val="22"/>
        </w:rPr>
        <w:t xml:space="preserve"> </w:t>
      </w:r>
      <w:r>
        <w:rPr>
          <w:color w:val="auto"/>
          <w:sz w:val="22"/>
        </w:rPr>
        <w:t>IRES sent out the survey last year</w:t>
      </w:r>
      <w:r w:rsidR="00063E4C">
        <w:rPr>
          <w:color w:val="auto"/>
          <w:sz w:val="22"/>
        </w:rPr>
        <w:t xml:space="preserve"> to all community members.</w:t>
      </w:r>
      <w:bookmarkStart w:id="0" w:name="_GoBack"/>
      <w:bookmarkEnd w:id="0"/>
      <w:r>
        <w:rPr>
          <w:color w:val="auto"/>
          <w:sz w:val="22"/>
        </w:rPr>
        <w:t xml:space="preserve">  It is up to us how we want to assess shared government.  Should we send out another survey with fewer questions.  We could ask individual committees what they feel their role is in shared governance and whether it has been effective or not.  Whether the committee’s charges have been fulfilled.  Data would be useful for an internal perspective.</w:t>
      </w:r>
      <w:r w:rsidR="001F6088">
        <w:rPr>
          <w:color w:val="auto"/>
          <w:sz w:val="22"/>
        </w:rPr>
        <w:t xml:space="preserve">  Shauna suggested the co-chairs email the Chancellor to see what his reaction is and then create a subcommittee.  Amber Gavriluk will spearhead this.</w:t>
      </w:r>
    </w:p>
    <w:p w14:paraId="5C626063" w14:textId="45189C77" w:rsidR="002505A5" w:rsidRPr="00275251" w:rsidRDefault="002505A5" w:rsidP="002E22B6">
      <w:pPr>
        <w:pStyle w:val="BodyText"/>
        <w:rPr>
          <w:color w:val="auto"/>
          <w:sz w:val="16"/>
          <w:szCs w:val="16"/>
        </w:rPr>
      </w:pPr>
    </w:p>
    <w:p w14:paraId="2AE28AAA" w14:textId="312AC319" w:rsidR="005C2730" w:rsidRDefault="001F6088" w:rsidP="001F6088">
      <w:pPr>
        <w:pStyle w:val="BodyText"/>
        <w:rPr>
          <w:color w:val="auto"/>
          <w:sz w:val="22"/>
        </w:rPr>
      </w:pPr>
      <w:r w:rsidRPr="001F6088">
        <w:rPr>
          <w:b/>
          <w:color w:val="auto"/>
          <w:sz w:val="22"/>
        </w:rPr>
        <w:t>Update on NHTI Institutional Research Approval Process</w:t>
      </w:r>
      <w:r w:rsidR="002505A5">
        <w:rPr>
          <w:color w:val="auto"/>
          <w:sz w:val="22"/>
        </w:rPr>
        <w:t xml:space="preserve"> – </w:t>
      </w:r>
      <w:r>
        <w:rPr>
          <w:color w:val="auto"/>
          <w:sz w:val="22"/>
        </w:rPr>
        <w:t xml:space="preserve">Kate Marcouillier met with the head of the </w:t>
      </w:r>
      <w:r w:rsidR="0046090D">
        <w:rPr>
          <w:color w:val="auto"/>
          <w:sz w:val="22"/>
        </w:rPr>
        <w:t xml:space="preserve">CCSNH </w:t>
      </w:r>
      <w:r>
        <w:rPr>
          <w:color w:val="auto"/>
          <w:sz w:val="22"/>
        </w:rPr>
        <w:t>Institutional Research Board (IRB) at Great Bay Community College.  A few things gained from the meeting:</w:t>
      </w:r>
    </w:p>
    <w:p w14:paraId="726CEBE6" w14:textId="2B9365F0" w:rsidR="001F6088" w:rsidRDefault="001F6088" w:rsidP="001F6088">
      <w:pPr>
        <w:pStyle w:val="BodyText"/>
        <w:numPr>
          <w:ilvl w:val="0"/>
          <w:numId w:val="31"/>
        </w:numPr>
        <w:rPr>
          <w:color w:val="auto"/>
          <w:sz w:val="22"/>
        </w:rPr>
      </w:pPr>
      <w:r>
        <w:rPr>
          <w:color w:val="auto"/>
          <w:sz w:val="22"/>
        </w:rPr>
        <w:t>Manchester &amp; Great Bay Community College has an IRB</w:t>
      </w:r>
    </w:p>
    <w:p w14:paraId="50BA7E6E" w14:textId="4CB32170" w:rsidR="001F6088" w:rsidRDefault="001F6088" w:rsidP="001F6088">
      <w:pPr>
        <w:pStyle w:val="BodyText"/>
        <w:numPr>
          <w:ilvl w:val="0"/>
          <w:numId w:val="31"/>
        </w:numPr>
        <w:rPr>
          <w:color w:val="auto"/>
          <w:sz w:val="22"/>
        </w:rPr>
      </w:pPr>
      <w:r>
        <w:rPr>
          <w:color w:val="auto"/>
          <w:sz w:val="22"/>
        </w:rPr>
        <w:t xml:space="preserve">Scientific Merit </w:t>
      </w:r>
    </w:p>
    <w:p w14:paraId="31729E60" w14:textId="1C5C7DCE" w:rsidR="001F6088" w:rsidRDefault="001F6088" w:rsidP="001F6088">
      <w:pPr>
        <w:pStyle w:val="BodyText"/>
        <w:numPr>
          <w:ilvl w:val="0"/>
          <w:numId w:val="31"/>
        </w:numPr>
        <w:rPr>
          <w:color w:val="auto"/>
          <w:sz w:val="22"/>
        </w:rPr>
      </w:pPr>
      <w:r>
        <w:rPr>
          <w:color w:val="auto"/>
          <w:sz w:val="22"/>
        </w:rPr>
        <w:t>All research should come to IRES before IRB</w:t>
      </w:r>
    </w:p>
    <w:p w14:paraId="73D5B9FC" w14:textId="7470CED4" w:rsidR="001F6088" w:rsidRPr="0046090D" w:rsidRDefault="001F6088" w:rsidP="0046090D">
      <w:pPr>
        <w:pStyle w:val="BodyText"/>
        <w:numPr>
          <w:ilvl w:val="0"/>
          <w:numId w:val="31"/>
        </w:numPr>
        <w:rPr>
          <w:color w:val="auto"/>
          <w:sz w:val="22"/>
        </w:rPr>
      </w:pPr>
      <w:r>
        <w:rPr>
          <w:color w:val="auto"/>
          <w:sz w:val="22"/>
        </w:rPr>
        <w:t>If IRES is unsure we can always ask IRB</w:t>
      </w:r>
    </w:p>
    <w:p w14:paraId="5252DFE1" w14:textId="57608482" w:rsidR="001F6088" w:rsidRDefault="001F6088" w:rsidP="001F6088">
      <w:pPr>
        <w:pStyle w:val="BodyText"/>
        <w:numPr>
          <w:ilvl w:val="0"/>
          <w:numId w:val="31"/>
        </w:numPr>
        <w:rPr>
          <w:color w:val="auto"/>
          <w:sz w:val="22"/>
        </w:rPr>
      </w:pPr>
      <w:r>
        <w:rPr>
          <w:color w:val="auto"/>
          <w:sz w:val="22"/>
        </w:rPr>
        <w:t>No written procedures</w:t>
      </w:r>
    </w:p>
    <w:p w14:paraId="2CC85F3F" w14:textId="4EA559FD" w:rsidR="0046090D" w:rsidRDefault="0046090D" w:rsidP="001F6088">
      <w:pPr>
        <w:pStyle w:val="BodyText"/>
        <w:numPr>
          <w:ilvl w:val="0"/>
          <w:numId w:val="31"/>
        </w:numPr>
        <w:rPr>
          <w:color w:val="auto"/>
          <w:sz w:val="22"/>
        </w:rPr>
      </w:pPr>
      <w:r>
        <w:rPr>
          <w:color w:val="auto"/>
          <w:sz w:val="22"/>
        </w:rPr>
        <w:t>Training is provided (free)</w:t>
      </w:r>
    </w:p>
    <w:p w14:paraId="387A10F5" w14:textId="508B76B8" w:rsidR="0046090D" w:rsidRDefault="0046090D" w:rsidP="001F6088">
      <w:pPr>
        <w:pStyle w:val="BodyText"/>
        <w:numPr>
          <w:ilvl w:val="0"/>
          <w:numId w:val="31"/>
        </w:numPr>
        <w:rPr>
          <w:color w:val="auto"/>
          <w:sz w:val="22"/>
        </w:rPr>
      </w:pPr>
      <w:r>
        <w:rPr>
          <w:color w:val="auto"/>
          <w:sz w:val="22"/>
        </w:rPr>
        <w:t>IRES look at it before research begins</w:t>
      </w:r>
    </w:p>
    <w:p w14:paraId="11565EB1" w14:textId="3165311C" w:rsidR="0046090D" w:rsidRDefault="0046090D" w:rsidP="001F6088">
      <w:pPr>
        <w:pStyle w:val="BodyText"/>
        <w:numPr>
          <w:ilvl w:val="0"/>
          <w:numId w:val="31"/>
        </w:numPr>
        <w:rPr>
          <w:color w:val="auto"/>
          <w:sz w:val="22"/>
        </w:rPr>
      </w:pPr>
      <w:r>
        <w:rPr>
          <w:color w:val="auto"/>
          <w:sz w:val="22"/>
        </w:rPr>
        <w:t xml:space="preserve">Dan </w:t>
      </w:r>
      <w:proofErr w:type="spellStart"/>
      <w:r>
        <w:rPr>
          <w:color w:val="auto"/>
          <w:sz w:val="22"/>
        </w:rPr>
        <w:t>Shagena</w:t>
      </w:r>
      <w:proofErr w:type="spellEnd"/>
      <w:r>
        <w:rPr>
          <w:color w:val="auto"/>
          <w:sz w:val="22"/>
        </w:rPr>
        <w:t xml:space="preserve"> is the NHTI IRB member</w:t>
      </w:r>
    </w:p>
    <w:p w14:paraId="6ECDBABA" w14:textId="1E11B0FC" w:rsidR="0046090D" w:rsidRDefault="0046090D" w:rsidP="001F6088">
      <w:pPr>
        <w:pStyle w:val="BodyText"/>
        <w:numPr>
          <w:ilvl w:val="0"/>
          <w:numId w:val="31"/>
        </w:numPr>
        <w:rPr>
          <w:color w:val="auto"/>
          <w:sz w:val="22"/>
        </w:rPr>
      </w:pPr>
      <w:r>
        <w:rPr>
          <w:color w:val="auto"/>
          <w:sz w:val="22"/>
        </w:rPr>
        <w:t>IRES is not a working group</w:t>
      </w:r>
    </w:p>
    <w:p w14:paraId="27BF82D3" w14:textId="574FCE2B" w:rsidR="0046090D" w:rsidRPr="00765410" w:rsidRDefault="0046090D" w:rsidP="001F6088">
      <w:pPr>
        <w:pStyle w:val="BodyText"/>
        <w:numPr>
          <w:ilvl w:val="0"/>
          <w:numId w:val="31"/>
        </w:numPr>
        <w:rPr>
          <w:color w:val="auto"/>
          <w:sz w:val="22"/>
        </w:rPr>
      </w:pPr>
      <w:r>
        <w:rPr>
          <w:color w:val="auto"/>
          <w:sz w:val="22"/>
        </w:rPr>
        <w:t>Make a checklist</w:t>
      </w:r>
    </w:p>
    <w:p w14:paraId="1A37D855" w14:textId="6B72EE59" w:rsidR="000215A8" w:rsidRPr="00275251" w:rsidRDefault="000215A8" w:rsidP="002E22B6">
      <w:pPr>
        <w:pStyle w:val="BodyText"/>
        <w:rPr>
          <w:color w:val="auto"/>
          <w:sz w:val="16"/>
          <w:szCs w:val="16"/>
        </w:rPr>
      </w:pPr>
    </w:p>
    <w:p w14:paraId="6CB3DF80" w14:textId="6B24C3B0" w:rsidR="008B5D53" w:rsidRPr="003E219E" w:rsidRDefault="003E219E" w:rsidP="00605F62">
      <w:pPr>
        <w:rPr>
          <w:rFonts w:ascii="Lora" w:hAnsi="Lora"/>
        </w:rPr>
      </w:pPr>
      <w:r w:rsidRPr="003E219E">
        <w:rPr>
          <w:rFonts w:ascii="Lora" w:hAnsi="Lora"/>
        </w:rPr>
        <w:t>Meeting adjourned</w:t>
      </w:r>
      <w:r w:rsidR="005C2730">
        <w:rPr>
          <w:rFonts w:ascii="Lora" w:hAnsi="Lora"/>
        </w:rPr>
        <w:t xml:space="preserve"> </w:t>
      </w:r>
      <w:r w:rsidR="001C0271">
        <w:rPr>
          <w:rFonts w:ascii="Lora" w:hAnsi="Lora"/>
        </w:rPr>
        <w:t>2</w:t>
      </w:r>
      <w:r w:rsidR="005C2730">
        <w:rPr>
          <w:rFonts w:ascii="Lora" w:hAnsi="Lora"/>
        </w:rPr>
        <w:t>:</w:t>
      </w:r>
      <w:r w:rsidR="001C0271">
        <w:rPr>
          <w:rFonts w:ascii="Lora" w:hAnsi="Lora"/>
        </w:rPr>
        <w:t>05p</w:t>
      </w:r>
      <w:r w:rsidR="005C2730">
        <w:rPr>
          <w:rFonts w:ascii="Lora" w:hAnsi="Lora"/>
        </w:rPr>
        <w:t>m</w:t>
      </w:r>
      <w:r w:rsidRPr="003E219E">
        <w:rPr>
          <w:rFonts w:ascii="Lora" w:hAnsi="Lora"/>
        </w:rPr>
        <w:t>.</w:t>
      </w:r>
    </w:p>
    <w:p w14:paraId="4F682BA0" w14:textId="77777777" w:rsidR="003E219E" w:rsidRDefault="003E219E" w:rsidP="00605F62">
      <w:pPr>
        <w:rPr>
          <w:rFonts w:ascii="Lora" w:hAnsi="Lora"/>
          <w:sz w:val="20"/>
        </w:rPr>
      </w:pPr>
    </w:p>
    <w:p w14:paraId="090B1C66" w14:textId="1193C331" w:rsidR="00E830A5" w:rsidRPr="00BF1AE8" w:rsidRDefault="00E830A5" w:rsidP="00605F62">
      <w:pPr>
        <w:rPr>
          <w:rFonts w:ascii="Lora" w:hAnsi="Lora"/>
          <w:sz w:val="20"/>
        </w:rPr>
      </w:pPr>
      <w:r w:rsidRPr="00BF1AE8">
        <w:rPr>
          <w:rFonts w:ascii="Lora" w:hAnsi="Lora"/>
          <w:sz w:val="20"/>
        </w:rPr>
        <w:t>Submitted by,</w:t>
      </w:r>
    </w:p>
    <w:p w14:paraId="1266D63A" w14:textId="56139498" w:rsidR="00BF1AE8" w:rsidRPr="00BF1AE8" w:rsidRDefault="008B5D53" w:rsidP="00605F62">
      <w:pPr>
        <w:rPr>
          <w:rFonts w:ascii="Lora" w:hAnsi="Lora"/>
          <w:sz w:val="20"/>
        </w:rPr>
      </w:pPr>
      <w:r>
        <w:rPr>
          <w:rFonts w:ascii="Lora" w:hAnsi="Lora"/>
          <w:sz w:val="20"/>
        </w:rPr>
        <w:t>Karen Schaefer</w:t>
      </w:r>
    </w:p>
    <w:p w14:paraId="5A35E61B" w14:textId="5A487498" w:rsidR="00BF1AE8" w:rsidRPr="00BF1AE8" w:rsidRDefault="008B5D53" w:rsidP="00605F62">
      <w:pPr>
        <w:rPr>
          <w:rFonts w:ascii="Lora" w:hAnsi="Lora"/>
          <w:sz w:val="20"/>
        </w:rPr>
      </w:pPr>
      <w:r>
        <w:rPr>
          <w:rFonts w:ascii="Lora" w:hAnsi="Lora"/>
          <w:sz w:val="20"/>
        </w:rPr>
        <w:t>Maintenance Office Manager</w:t>
      </w:r>
    </w:p>
    <w:sectPr w:rsidR="00BF1AE8" w:rsidRPr="00BF1AE8" w:rsidSect="00977E1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BFFCA" w14:textId="77777777" w:rsidR="00306F93" w:rsidRDefault="00306F93" w:rsidP="0021026E">
      <w:r>
        <w:separator/>
      </w:r>
    </w:p>
  </w:endnote>
  <w:endnote w:type="continuationSeparator" w:id="0">
    <w:p w14:paraId="539F412B" w14:textId="77777777" w:rsidR="00306F93" w:rsidRDefault="00306F93" w:rsidP="0021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ra">
    <w:panose1 w:val="00000000000000000000"/>
    <w:charset w:val="00"/>
    <w:family w:val="auto"/>
    <w:pitch w:val="variable"/>
    <w:sig w:usb0="A00002FF" w:usb1="5000204B" w:usb2="00000000" w:usb3="00000000" w:csb0="00000097" w:csb1="00000000"/>
  </w:font>
  <w:font w:name="Lato Black">
    <w:panose1 w:val="020F0A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4920" w14:textId="77777777" w:rsidR="002E4231" w:rsidRDefault="00263703">
    <w:pPr>
      <w:pStyle w:val="Footer"/>
    </w:pPr>
    <w:r>
      <w:rPr>
        <w:rFonts w:ascii="Times New Roman" w:hAnsi="Times New Roman" w:cs="Times New Roman"/>
        <w:noProof/>
        <w:sz w:val="24"/>
        <w:szCs w:val="24"/>
      </w:rPr>
      <w:drawing>
        <wp:anchor distT="36576" distB="36576" distL="36576" distR="36576" simplePos="0" relativeHeight="251660799" behindDoc="0" locked="0" layoutInCell="1" allowOverlap="1" wp14:anchorId="5EB08591" wp14:editId="3500E2F8">
          <wp:simplePos x="0" y="0"/>
          <wp:positionH relativeFrom="column">
            <wp:posOffset>-927100</wp:posOffset>
          </wp:positionH>
          <wp:positionV relativeFrom="paragraph">
            <wp:posOffset>-161925</wp:posOffset>
          </wp:positionV>
          <wp:extent cx="10077450" cy="889000"/>
          <wp:effectExtent l="0" t="0" r="0" b="6350"/>
          <wp:wrapNone/>
          <wp:docPr id="2" name="Picture 2" descr="Foo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0" cy="889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EFB5" w14:textId="245987FC" w:rsidR="00977E1E" w:rsidRDefault="00977E1E">
    <w:pPr>
      <w:pStyle w:val="Footer"/>
    </w:pPr>
    <w:r w:rsidRPr="00977E1E">
      <w:rPr>
        <w:noProof/>
      </w:rPr>
      <w:drawing>
        <wp:anchor distT="36576" distB="36576" distL="36576" distR="36576" simplePos="0" relativeHeight="251667456" behindDoc="0" locked="0" layoutInCell="1" allowOverlap="1" wp14:anchorId="6C26E76D" wp14:editId="19C2A70A">
          <wp:simplePos x="0" y="0"/>
          <wp:positionH relativeFrom="column">
            <wp:posOffset>-1028700</wp:posOffset>
          </wp:positionH>
          <wp:positionV relativeFrom="paragraph">
            <wp:posOffset>-184150</wp:posOffset>
          </wp:positionV>
          <wp:extent cx="10077450" cy="889000"/>
          <wp:effectExtent l="0" t="0" r="0" b="6350"/>
          <wp:wrapNone/>
          <wp:docPr id="7" name="Picture 7" descr="Foo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0" cy="889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6EF3F" w14:textId="77777777" w:rsidR="00306F93" w:rsidRDefault="00306F93" w:rsidP="0021026E">
      <w:r>
        <w:separator/>
      </w:r>
    </w:p>
  </w:footnote>
  <w:footnote w:type="continuationSeparator" w:id="0">
    <w:p w14:paraId="47B64EEF" w14:textId="77777777" w:rsidR="00306F93" w:rsidRDefault="00306F93" w:rsidP="0021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3E56" w14:textId="77777777" w:rsidR="0021026E" w:rsidRDefault="00977E1E">
    <w:pPr>
      <w:pStyle w:val="Header"/>
    </w:pPr>
    <w:r>
      <w:rPr>
        <w:noProof/>
      </w:rPr>
      <w:drawing>
        <wp:anchor distT="0" distB="0" distL="114300" distR="114300" simplePos="0" relativeHeight="251665408" behindDoc="0" locked="0" layoutInCell="1" allowOverlap="1" wp14:anchorId="5943948B" wp14:editId="10A68106">
          <wp:simplePos x="0" y="0"/>
          <wp:positionH relativeFrom="column">
            <wp:posOffset>4800600</wp:posOffset>
          </wp:positionH>
          <wp:positionV relativeFrom="paragraph">
            <wp:posOffset>-472440</wp:posOffset>
          </wp:positionV>
          <wp:extent cx="2066600" cy="7162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600" cy="7162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7B1F" w14:textId="77777777" w:rsidR="00977E1E" w:rsidRDefault="00977E1E">
    <w:pPr>
      <w:pStyle w:val="Header"/>
    </w:pPr>
    <w:r>
      <w:rPr>
        <w:noProof/>
      </w:rPr>
      <w:drawing>
        <wp:anchor distT="0" distB="0" distL="114300" distR="114300" simplePos="0" relativeHeight="251664384" behindDoc="0" locked="0" layoutInCell="1" allowOverlap="1" wp14:anchorId="7E100F05" wp14:editId="491D253B">
          <wp:simplePos x="0" y="0"/>
          <wp:positionH relativeFrom="column">
            <wp:posOffset>3985260</wp:posOffset>
          </wp:positionH>
          <wp:positionV relativeFrom="paragraph">
            <wp:posOffset>-472440</wp:posOffset>
          </wp:positionV>
          <wp:extent cx="2883089" cy="8915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89"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AE4"/>
    <w:multiLevelType w:val="multilevel"/>
    <w:tmpl w:val="EE9A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C398B"/>
    <w:multiLevelType w:val="multilevel"/>
    <w:tmpl w:val="9F5C14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727FAD"/>
    <w:multiLevelType w:val="hybridMultilevel"/>
    <w:tmpl w:val="B3DC6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72B37"/>
    <w:multiLevelType w:val="hybridMultilevel"/>
    <w:tmpl w:val="03B0EAB2"/>
    <w:lvl w:ilvl="0" w:tplc="3B70A606">
      <w:start w:val="1"/>
      <w:numFmt w:val="bullet"/>
      <w:pStyle w:val="Bullet1"/>
      <w:lvlText w:val=""/>
      <w:lvlJc w:val="left"/>
      <w:pPr>
        <w:ind w:left="720" w:hanging="360"/>
      </w:pPr>
      <w:rPr>
        <w:rFonts w:ascii="Symbol" w:hAnsi="Symbol"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A291E"/>
    <w:multiLevelType w:val="hybridMultilevel"/>
    <w:tmpl w:val="422AB7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D56040"/>
    <w:multiLevelType w:val="hybridMultilevel"/>
    <w:tmpl w:val="8E2A8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B1146"/>
    <w:multiLevelType w:val="multilevel"/>
    <w:tmpl w:val="DB248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B32F7"/>
    <w:multiLevelType w:val="multilevel"/>
    <w:tmpl w:val="E7A4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3374F"/>
    <w:multiLevelType w:val="hybridMultilevel"/>
    <w:tmpl w:val="A03212D0"/>
    <w:lvl w:ilvl="0" w:tplc="2AC424AE">
      <w:start w:val="1"/>
      <w:numFmt w:val="bullet"/>
      <w:lvlText w:val=""/>
      <w:lvlJc w:val="left"/>
      <w:pPr>
        <w:ind w:left="720" w:hanging="360"/>
      </w:pPr>
      <w:rPr>
        <w:rFonts w:ascii="Symbol" w:hAnsi="Symbol" w:hint="default"/>
      </w:rPr>
    </w:lvl>
    <w:lvl w:ilvl="1" w:tplc="098242E2">
      <w:start w:val="1"/>
      <w:numFmt w:val="bullet"/>
      <w:pStyle w:val="Bullet2"/>
      <w:lvlText w:val="o"/>
      <w:lvlJc w:val="left"/>
      <w:pPr>
        <w:ind w:left="1440" w:hanging="360"/>
      </w:pPr>
      <w:rPr>
        <w:rFonts w:ascii="Courier New" w:hAnsi="Courier New" w:cs="Courier New" w:hint="default"/>
      </w:rPr>
    </w:lvl>
    <w:lvl w:ilvl="2" w:tplc="6B8430FC">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57530"/>
    <w:multiLevelType w:val="multilevel"/>
    <w:tmpl w:val="2648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FC5A43"/>
    <w:multiLevelType w:val="multilevel"/>
    <w:tmpl w:val="EF08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0F5C2D"/>
    <w:multiLevelType w:val="hybridMultilevel"/>
    <w:tmpl w:val="CE460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BC1095"/>
    <w:multiLevelType w:val="multilevel"/>
    <w:tmpl w:val="9B3CD5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67D6D75"/>
    <w:multiLevelType w:val="hybridMultilevel"/>
    <w:tmpl w:val="BAD40344"/>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E4775"/>
    <w:multiLevelType w:val="multilevel"/>
    <w:tmpl w:val="255A3A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BF54192"/>
    <w:multiLevelType w:val="multilevel"/>
    <w:tmpl w:val="8C14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40652"/>
    <w:multiLevelType w:val="hybridMultilevel"/>
    <w:tmpl w:val="683425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D7A42"/>
    <w:multiLevelType w:val="hybridMultilevel"/>
    <w:tmpl w:val="0832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21B3E"/>
    <w:multiLevelType w:val="hybridMultilevel"/>
    <w:tmpl w:val="79C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F0E4C"/>
    <w:multiLevelType w:val="multilevel"/>
    <w:tmpl w:val="6724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5548C0"/>
    <w:multiLevelType w:val="multilevel"/>
    <w:tmpl w:val="7C66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986732"/>
    <w:multiLevelType w:val="hybridMultilevel"/>
    <w:tmpl w:val="6C882D7A"/>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205EF"/>
    <w:multiLevelType w:val="multilevel"/>
    <w:tmpl w:val="982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380E7F"/>
    <w:multiLevelType w:val="multilevel"/>
    <w:tmpl w:val="7E70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B5271E"/>
    <w:multiLevelType w:val="hybridMultilevel"/>
    <w:tmpl w:val="A73AE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577A4"/>
    <w:multiLevelType w:val="hybridMultilevel"/>
    <w:tmpl w:val="EADE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135E5"/>
    <w:multiLevelType w:val="multilevel"/>
    <w:tmpl w:val="A4EE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EA043D"/>
    <w:multiLevelType w:val="hybridMultilevel"/>
    <w:tmpl w:val="DC38E9AC"/>
    <w:lvl w:ilvl="0" w:tplc="E0CEF4E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7CB33098"/>
    <w:multiLevelType w:val="hybridMultilevel"/>
    <w:tmpl w:val="0D2A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F5E1C52"/>
    <w:multiLevelType w:val="multilevel"/>
    <w:tmpl w:val="5C0CC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8"/>
  </w:num>
  <w:num w:numId="5">
    <w:abstractNumId w:val="27"/>
  </w:num>
  <w:num w:numId="6">
    <w:abstractNumId w:val="13"/>
  </w:num>
  <w:num w:numId="7">
    <w:abstractNumId w:val="3"/>
  </w:num>
  <w:num w:numId="8">
    <w:abstractNumId w:val="21"/>
  </w:num>
  <w:num w:numId="9">
    <w:abstractNumId w:val="1"/>
  </w:num>
  <w:num w:numId="10">
    <w:abstractNumId w:val="12"/>
  </w:num>
  <w:num w:numId="11">
    <w:abstractNumId w:val="14"/>
  </w:num>
  <w:num w:numId="12">
    <w:abstractNumId w:val="11"/>
  </w:num>
  <w:num w:numId="13">
    <w:abstractNumId w:val="19"/>
  </w:num>
  <w:num w:numId="14">
    <w:abstractNumId w:val="10"/>
  </w:num>
  <w:num w:numId="15">
    <w:abstractNumId w:val="9"/>
  </w:num>
  <w:num w:numId="16">
    <w:abstractNumId w:val="0"/>
  </w:num>
  <w:num w:numId="17">
    <w:abstractNumId w:val="22"/>
  </w:num>
  <w:num w:numId="18">
    <w:abstractNumId w:val="23"/>
  </w:num>
  <w:num w:numId="19">
    <w:abstractNumId w:val="15"/>
  </w:num>
  <w:num w:numId="20">
    <w:abstractNumId w:val="6"/>
  </w:num>
  <w:num w:numId="21">
    <w:abstractNumId w:val="20"/>
  </w:num>
  <w:num w:numId="22">
    <w:abstractNumId w:val="7"/>
  </w:num>
  <w:num w:numId="23">
    <w:abstractNumId w:val="29"/>
  </w:num>
  <w:num w:numId="24">
    <w:abstractNumId w:val="26"/>
  </w:num>
  <w:num w:numId="25">
    <w:abstractNumId w:val="2"/>
  </w:num>
  <w:num w:numId="26">
    <w:abstractNumId w:val="5"/>
  </w:num>
  <w:num w:numId="27">
    <w:abstractNumId w:val="16"/>
  </w:num>
  <w:num w:numId="28">
    <w:abstractNumId w:val="4"/>
  </w:num>
  <w:num w:numId="29">
    <w:abstractNumId w:val="25"/>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6E"/>
    <w:rsid w:val="000049B5"/>
    <w:rsid w:val="0001132A"/>
    <w:rsid w:val="000215A8"/>
    <w:rsid w:val="00035A82"/>
    <w:rsid w:val="00063E4C"/>
    <w:rsid w:val="00064472"/>
    <w:rsid w:val="0006637E"/>
    <w:rsid w:val="00071052"/>
    <w:rsid w:val="00074841"/>
    <w:rsid w:val="00082DC6"/>
    <w:rsid w:val="000A4AA2"/>
    <w:rsid w:val="000A6B16"/>
    <w:rsid w:val="000B4F5C"/>
    <w:rsid w:val="000B72FC"/>
    <w:rsid w:val="000C3226"/>
    <w:rsid w:val="000D3B84"/>
    <w:rsid w:val="000F458F"/>
    <w:rsid w:val="000F7BC1"/>
    <w:rsid w:val="001053CD"/>
    <w:rsid w:val="00134A34"/>
    <w:rsid w:val="0013637D"/>
    <w:rsid w:val="00143D51"/>
    <w:rsid w:val="00163A2B"/>
    <w:rsid w:val="00181386"/>
    <w:rsid w:val="0019168A"/>
    <w:rsid w:val="00191C9C"/>
    <w:rsid w:val="001A06D7"/>
    <w:rsid w:val="001A58A0"/>
    <w:rsid w:val="001C0271"/>
    <w:rsid w:val="001F6088"/>
    <w:rsid w:val="0021026E"/>
    <w:rsid w:val="00242009"/>
    <w:rsid w:val="002505A5"/>
    <w:rsid w:val="00263703"/>
    <w:rsid w:val="002748C1"/>
    <w:rsid w:val="00275251"/>
    <w:rsid w:val="002A166B"/>
    <w:rsid w:val="002A3071"/>
    <w:rsid w:val="002A3B10"/>
    <w:rsid w:val="002A5FBA"/>
    <w:rsid w:val="002B2AE6"/>
    <w:rsid w:val="002C4FCF"/>
    <w:rsid w:val="002C7E68"/>
    <w:rsid w:val="002E22B6"/>
    <w:rsid w:val="002E4231"/>
    <w:rsid w:val="00306F93"/>
    <w:rsid w:val="00313EF9"/>
    <w:rsid w:val="00364B07"/>
    <w:rsid w:val="00377C8E"/>
    <w:rsid w:val="00384074"/>
    <w:rsid w:val="003867A8"/>
    <w:rsid w:val="003962FD"/>
    <w:rsid w:val="003B5255"/>
    <w:rsid w:val="003E219E"/>
    <w:rsid w:val="003E6D48"/>
    <w:rsid w:val="00413FED"/>
    <w:rsid w:val="0042405C"/>
    <w:rsid w:val="00443CC3"/>
    <w:rsid w:val="00444E1B"/>
    <w:rsid w:val="0046090D"/>
    <w:rsid w:val="0048561F"/>
    <w:rsid w:val="004A65F2"/>
    <w:rsid w:val="004B1D60"/>
    <w:rsid w:val="004C6B7A"/>
    <w:rsid w:val="004D6EA4"/>
    <w:rsid w:val="00501BE7"/>
    <w:rsid w:val="005044D2"/>
    <w:rsid w:val="0051101C"/>
    <w:rsid w:val="005459A6"/>
    <w:rsid w:val="0054734B"/>
    <w:rsid w:val="00580AAB"/>
    <w:rsid w:val="0058675C"/>
    <w:rsid w:val="005B3D45"/>
    <w:rsid w:val="005C086F"/>
    <w:rsid w:val="005C2730"/>
    <w:rsid w:val="005D4039"/>
    <w:rsid w:val="005E62D4"/>
    <w:rsid w:val="005E6FDB"/>
    <w:rsid w:val="00605F62"/>
    <w:rsid w:val="0061103C"/>
    <w:rsid w:val="006257B3"/>
    <w:rsid w:val="00626A39"/>
    <w:rsid w:val="00632400"/>
    <w:rsid w:val="00670026"/>
    <w:rsid w:val="00682ACE"/>
    <w:rsid w:val="006B0403"/>
    <w:rsid w:val="006C1812"/>
    <w:rsid w:val="006E5607"/>
    <w:rsid w:val="00703AC4"/>
    <w:rsid w:val="0075041C"/>
    <w:rsid w:val="00754B13"/>
    <w:rsid w:val="00765410"/>
    <w:rsid w:val="007743E8"/>
    <w:rsid w:val="00790E26"/>
    <w:rsid w:val="007A58DD"/>
    <w:rsid w:val="007C220D"/>
    <w:rsid w:val="007F1AB0"/>
    <w:rsid w:val="00835FC6"/>
    <w:rsid w:val="00844B6C"/>
    <w:rsid w:val="00873189"/>
    <w:rsid w:val="00894581"/>
    <w:rsid w:val="008B4E6D"/>
    <w:rsid w:val="008B5D53"/>
    <w:rsid w:val="008E7C2A"/>
    <w:rsid w:val="008F2F3C"/>
    <w:rsid w:val="00951393"/>
    <w:rsid w:val="00972241"/>
    <w:rsid w:val="00977E1E"/>
    <w:rsid w:val="00985E5E"/>
    <w:rsid w:val="0099573F"/>
    <w:rsid w:val="009A0484"/>
    <w:rsid w:val="009D1BCA"/>
    <w:rsid w:val="009F14E8"/>
    <w:rsid w:val="009F15AD"/>
    <w:rsid w:val="009F3049"/>
    <w:rsid w:val="00A124C5"/>
    <w:rsid w:val="00A204DB"/>
    <w:rsid w:val="00A307D2"/>
    <w:rsid w:val="00A47F71"/>
    <w:rsid w:val="00A863F3"/>
    <w:rsid w:val="00AA5C43"/>
    <w:rsid w:val="00AB094D"/>
    <w:rsid w:val="00AC055E"/>
    <w:rsid w:val="00AD15FB"/>
    <w:rsid w:val="00B05B96"/>
    <w:rsid w:val="00B14561"/>
    <w:rsid w:val="00B25D45"/>
    <w:rsid w:val="00B44D73"/>
    <w:rsid w:val="00B56A24"/>
    <w:rsid w:val="00B629F6"/>
    <w:rsid w:val="00BA5DE5"/>
    <w:rsid w:val="00BC226C"/>
    <w:rsid w:val="00BE45CA"/>
    <w:rsid w:val="00BF1AE8"/>
    <w:rsid w:val="00C2780A"/>
    <w:rsid w:val="00C41E25"/>
    <w:rsid w:val="00C760F0"/>
    <w:rsid w:val="00CA0B6C"/>
    <w:rsid w:val="00CC4194"/>
    <w:rsid w:val="00CE3B29"/>
    <w:rsid w:val="00CF24B5"/>
    <w:rsid w:val="00D11C3A"/>
    <w:rsid w:val="00D2069E"/>
    <w:rsid w:val="00D41C16"/>
    <w:rsid w:val="00D8020D"/>
    <w:rsid w:val="00D9638D"/>
    <w:rsid w:val="00D973FF"/>
    <w:rsid w:val="00DC47DE"/>
    <w:rsid w:val="00DC6151"/>
    <w:rsid w:val="00DE556B"/>
    <w:rsid w:val="00DE6C4A"/>
    <w:rsid w:val="00DF21E7"/>
    <w:rsid w:val="00E10D5A"/>
    <w:rsid w:val="00E27968"/>
    <w:rsid w:val="00E4471F"/>
    <w:rsid w:val="00E80950"/>
    <w:rsid w:val="00E830A5"/>
    <w:rsid w:val="00E91D52"/>
    <w:rsid w:val="00EA0110"/>
    <w:rsid w:val="00EC16AD"/>
    <w:rsid w:val="00ED38C6"/>
    <w:rsid w:val="00F76F9B"/>
    <w:rsid w:val="00F80476"/>
    <w:rsid w:val="00FC2A44"/>
    <w:rsid w:val="00FD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9C749B"/>
  <w15:chartTrackingRefBased/>
  <w15:docId w15:val="{652C00B5-DF68-45D7-AEFF-C6C7134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1E"/>
    <w:pPr>
      <w:spacing w:after="0" w:line="240" w:lineRule="auto"/>
    </w:pPr>
    <w:rPr>
      <w:rFonts w:ascii="Arial" w:hAnsi="Arial" w:cs="Arial"/>
    </w:rPr>
  </w:style>
  <w:style w:type="paragraph" w:styleId="Heading1">
    <w:name w:val="heading 1"/>
    <w:basedOn w:val="Normal"/>
    <w:link w:val="Heading1Char"/>
    <w:uiPriority w:val="9"/>
    <w:qFormat/>
    <w:rsid w:val="008B4E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5A82"/>
    <w:pPr>
      <w:keepNext/>
      <w:keepLines/>
      <w:spacing w:before="40"/>
      <w:outlineLvl w:val="1"/>
    </w:pPr>
    <w:rPr>
      <w:rFonts w:asciiTheme="majorHAnsi" w:eastAsiaTheme="majorEastAsia" w:hAnsiTheme="majorHAnsi" w:cstheme="majorBidi"/>
      <w:color w:val="14214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6E"/>
    <w:pPr>
      <w:tabs>
        <w:tab w:val="center" w:pos="4680"/>
        <w:tab w:val="right" w:pos="9360"/>
      </w:tabs>
    </w:pPr>
  </w:style>
  <w:style w:type="character" w:customStyle="1" w:styleId="HeaderChar">
    <w:name w:val="Header Char"/>
    <w:basedOn w:val="DefaultParagraphFont"/>
    <w:link w:val="Header"/>
    <w:uiPriority w:val="99"/>
    <w:rsid w:val="0021026E"/>
  </w:style>
  <w:style w:type="paragraph" w:styleId="Footer">
    <w:name w:val="footer"/>
    <w:basedOn w:val="Normal"/>
    <w:link w:val="FooterChar"/>
    <w:uiPriority w:val="99"/>
    <w:unhideWhenUsed/>
    <w:rsid w:val="0021026E"/>
    <w:pPr>
      <w:tabs>
        <w:tab w:val="center" w:pos="4680"/>
        <w:tab w:val="right" w:pos="9360"/>
      </w:tabs>
    </w:pPr>
  </w:style>
  <w:style w:type="character" w:customStyle="1" w:styleId="FooterChar">
    <w:name w:val="Footer Char"/>
    <w:basedOn w:val="DefaultParagraphFont"/>
    <w:link w:val="Footer"/>
    <w:uiPriority w:val="99"/>
    <w:rsid w:val="0021026E"/>
  </w:style>
  <w:style w:type="paragraph" w:customStyle="1" w:styleId="Subhead">
    <w:name w:val="Subhead"/>
    <w:basedOn w:val="Headline1"/>
    <w:qFormat/>
    <w:rsid w:val="0099573F"/>
    <w:rPr>
      <w:rFonts w:ascii="Lora" w:hAnsi="Lora"/>
      <w:color w:val="auto"/>
      <w:sz w:val="28"/>
      <w:szCs w:val="28"/>
    </w:rPr>
  </w:style>
  <w:style w:type="paragraph" w:customStyle="1" w:styleId="Superhead">
    <w:name w:val="Superhead"/>
    <w:basedOn w:val="Normal"/>
    <w:qFormat/>
    <w:rsid w:val="0099573F"/>
    <w:rPr>
      <w:rFonts w:ascii="Lato Black" w:hAnsi="Lato Black"/>
      <w:b/>
      <w:sz w:val="16"/>
      <w:szCs w:val="16"/>
    </w:rPr>
  </w:style>
  <w:style w:type="paragraph" w:customStyle="1" w:styleId="Headline1">
    <w:name w:val="Headline1"/>
    <w:basedOn w:val="Normal"/>
    <w:qFormat/>
    <w:rsid w:val="00035A82"/>
    <w:pPr>
      <w:spacing w:before="240" w:after="120"/>
    </w:pPr>
    <w:rPr>
      <w:rFonts w:ascii="Lato Black" w:hAnsi="Lato Black"/>
      <w:b/>
      <w:smallCaps/>
      <w:color w:val="862633"/>
      <w:sz w:val="48"/>
      <w:szCs w:val="48"/>
    </w:rPr>
  </w:style>
  <w:style w:type="paragraph" w:customStyle="1" w:styleId="SectionHead1">
    <w:name w:val="SectionHead1"/>
    <w:basedOn w:val="Normal"/>
    <w:qFormat/>
    <w:rsid w:val="00977E1E"/>
    <w:pPr>
      <w:keepNext/>
      <w:spacing w:before="240" w:after="120"/>
    </w:pPr>
    <w:rPr>
      <w:rFonts w:ascii="Lato Black" w:hAnsi="Lato Black"/>
      <w:b/>
      <w:color w:val="862633"/>
      <w:sz w:val="28"/>
      <w:szCs w:val="28"/>
    </w:rPr>
  </w:style>
  <w:style w:type="paragraph" w:customStyle="1" w:styleId="BodyText">
    <w:name w:val="BodyText"/>
    <w:basedOn w:val="Normal"/>
    <w:qFormat/>
    <w:rsid w:val="0099573F"/>
    <w:rPr>
      <w:rFonts w:ascii="Lora" w:hAnsi="Lora"/>
      <w:bCs/>
      <w:color w:val="202122"/>
      <w:sz w:val="20"/>
      <w:shd w:val="clear" w:color="auto" w:fill="FFFFFF"/>
    </w:rPr>
  </w:style>
  <w:style w:type="paragraph" w:customStyle="1" w:styleId="Bullet1">
    <w:name w:val="Bullet1"/>
    <w:basedOn w:val="ListParagraph"/>
    <w:qFormat/>
    <w:rsid w:val="00143D51"/>
    <w:pPr>
      <w:numPr>
        <w:numId w:val="7"/>
      </w:numPr>
    </w:pPr>
    <w:rPr>
      <w:rFonts w:ascii="Lora" w:hAnsi="Lora"/>
      <w:sz w:val="20"/>
    </w:rPr>
  </w:style>
  <w:style w:type="paragraph" w:customStyle="1" w:styleId="Bullet2">
    <w:name w:val="Bullet2"/>
    <w:basedOn w:val="ListParagraph"/>
    <w:qFormat/>
    <w:rsid w:val="00035A82"/>
    <w:pPr>
      <w:numPr>
        <w:ilvl w:val="1"/>
        <w:numId w:val="1"/>
      </w:numPr>
      <w:tabs>
        <w:tab w:val="num" w:pos="360"/>
      </w:tabs>
      <w:ind w:left="1620" w:hanging="450"/>
    </w:pPr>
    <w:rPr>
      <w:rFonts w:ascii="Lora" w:hAnsi="Lora"/>
      <w:b/>
      <w:color w:val="1B2D61" w:themeColor="accent1"/>
      <w:sz w:val="20"/>
      <w:u w:val="single"/>
    </w:rPr>
  </w:style>
  <w:style w:type="paragraph" w:customStyle="1" w:styleId="Bullet3">
    <w:name w:val="Bullet3"/>
    <w:basedOn w:val="ListParagraph"/>
    <w:qFormat/>
    <w:rsid w:val="0099573F"/>
    <w:pPr>
      <w:numPr>
        <w:ilvl w:val="2"/>
        <w:numId w:val="1"/>
      </w:numPr>
      <w:tabs>
        <w:tab w:val="num" w:pos="360"/>
      </w:tabs>
      <w:ind w:left="720" w:firstLine="0"/>
    </w:pPr>
    <w:rPr>
      <w:rFonts w:ascii="Lora" w:hAnsi="Lora"/>
      <w:sz w:val="20"/>
    </w:rPr>
  </w:style>
  <w:style w:type="paragraph" w:customStyle="1" w:styleId="SectionHead2">
    <w:name w:val="SectionHead2"/>
    <w:basedOn w:val="SectionHead1"/>
    <w:qFormat/>
    <w:rsid w:val="00143D51"/>
    <w:rPr>
      <w:rFonts w:ascii="Lora" w:hAnsi="Lora"/>
      <w:color w:val="00A580" w:themeColor="background2"/>
      <w:sz w:val="24"/>
      <w:szCs w:val="24"/>
    </w:rPr>
  </w:style>
  <w:style w:type="paragraph" w:styleId="ListParagraph">
    <w:name w:val="List Paragraph"/>
    <w:basedOn w:val="Normal"/>
    <w:uiPriority w:val="34"/>
    <w:qFormat/>
    <w:rsid w:val="0099573F"/>
    <w:pPr>
      <w:ind w:left="720"/>
      <w:contextualSpacing/>
    </w:pPr>
  </w:style>
  <w:style w:type="paragraph" w:styleId="NormalWeb">
    <w:name w:val="Normal (Web)"/>
    <w:basedOn w:val="Normal"/>
    <w:uiPriority w:val="99"/>
    <w:unhideWhenUsed/>
    <w:rsid w:val="00985E5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85E5E"/>
    <w:rPr>
      <w:b/>
      <w:bCs/>
    </w:rPr>
  </w:style>
  <w:style w:type="paragraph" w:customStyle="1" w:styleId="HyperlinkOfficial">
    <w:name w:val="Hyperlink_Official"/>
    <w:basedOn w:val="Bullet1"/>
    <w:qFormat/>
    <w:rsid w:val="00977E1E"/>
    <w:rPr>
      <w:color w:val="1B2D61" w:themeColor="accent1"/>
      <w:u w:val="single"/>
    </w:rPr>
  </w:style>
  <w:style w:type="character" w:customStyle="1" w:styleId="Heading1Char">
    <w:name w:val="Heading 1 Char"/>
    <w:basedOn w:val="DefaultParagraphFont"/>
    <w:link w:val="Heading1"/>
    <w:uiPriority w:val="9"/>
    <w:rsid w:val="008B4E6D"/>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CC4194"/>
    <w:pPr>
      <w:spacing w:after="0" w:line="240" w:lineRule="auto"/>
    </w:pPr>
    <w:rPr>
      <w:rFonts w:eastAsiaTheme="minorEastAsia"/>
    </w:rPr>
  </w:style>
  <w:style w:type="character" w:customStyle="1" w:styleId="NoSpacingChar">
    <w:name w:val="No Spacing Char"/>
    <w:basedOn w:val="DefaultParagraphFont"/>
    <w:link w:val="NoSpacing"/>
    <w:uiPriority w:val="1"/>
    <w:rsid w:val="00CC4194"/>
    <w:rPr>
      <w:rFonts w:eastAsiaTheme="minorEastAsia"/>
    </w:rPr>
  </w:style>
  <w:style w:type="paragraph" w:styleId="TOCHeading">
    <w:name w:val="TOC Heading"/>
    <w:basedOn w:val="Heading1"/>
    <w:next w:val="Normal"/>
    <w:uiPriority w:val="39"/>
    <w:unhideWhenUsed/>
    <w:qFormat/>
    <w:rsid w:val="00CC4194"/>
    <w:pPr>
      <w:keepNext/>
      <w:keepLines/>
      <w:spacing w:before="240" w:beforeAutospacing="0" w:after="0" w:afterAutospacing="0" w:line="259" w:lineRule="auto"/>
      <w:outlineLvl w:val="9"/>
    </w:pPr>
    <w:rPr>
      <w:rFonts w:asciiTheme="majorHAnsi" w:eastAsiaTheme="majorEastAsia" w:hAnsiTheme="majorHAnsi" w:cstheme="majorBidi"/>
      <w:b w:val="0"/>
      <w:bCs w:val="0"/>
      <w:color w:val="142148" w:themeColor="accent1" w:themeShade="BF"/>
      <w:kern w:val="0"/>
      <w:sz w:val="32"/>
      <w:szCs w:val="32"/>
    </w:rPr>
  </w:style>
  <w:style w:type="table" w:styleId="TableGrid">
    <w:name w:val="Table Grid"/>
    <w:basedOn w:val="TableNormal"/>
    <w:uiPriority w:val="59"/>
    <w:rsid w:val="00143D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35A82"/>
    <w:rPr>
      <w:rFonts w:asciiTheme="majorHAnsi" w:eastAsiaTheme="majorEastAsia" w:hAnsiTheme="majorHAnsi" w:cstheme="majorBidi"/>
      <w:color w:val="142148" w:themeColor="accent1" w:themeShade="BF"/>
      <w:sz w:val="26"/>
      <w:szCs w:val="26"/>
    </w:rPr>
  </w:style>
  <w:style w:type="character" w:styleId="Hyperlink">
    <w:name w:val="Hyperlink"/>
    <w:basedOn w:val="DefaultParagraphFont"/>
    <w:uiPriority w:val="99"/>
    <w:semiHidden/>
    <w:unhideWhenUsed/>
    <w:rsid w:val="00035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2504">
      <w:bodyDiv w:val="1"/>
      <w:marLeft w:val="0"/>
      <w:marRight w:val="0"/>
      <w:marTop w:val="0"/>
      <w:marBottom w:val="0"/>
      <w:divBdr>
        <w:top w:val="none" w:sz="0" w:space="0" w:color="auto"/>
        <w:left w:val="none" w:sz="0" w:space="0" w:color="auto"/>
        <w:bottom w:val="none" w:sz="0" w:space="0" w:color="auto"/>
        <w:right w:val="none" w:sz="0" w:space="0" w:color="auto"/>
      </w:divBdr>
    </w:div>
    <w:div w:id="408968812">
      <w:bodyDiv w:val="1"/>
      <w:marLeft w:val="0"/>
      <w:marRight w:val="0"/>
      <w:marTop w:val="0"/>
      <w:marBottom w:val="0"/>
      <w:divBdr>
        <w:top w:val="none" w:sz="0" w:space="0" w:color="auto"/>
        <w:left w:val="none" w:sz="0" w:space="0" w:color="auto"/>
        <w:bottom w:val="none" w:sz="0" w:space="0" w:color="auto"/>
        <w:right w:val="none" w:sz="0" w:space="0" w:color="auto"/>
      </w:divBdr>
    </w:div>
    <w:div w:id="436750761">
      <w:bodyDiv w:val="1"/>
      <w:marLeft w:val="0"/>
      <w:marRight w:val="0"/>
      <w:marTop w:val="0"/>
      <w:marBottom w:val="0"/>
      <w:divBdr>
        <w:top w:val="none" w:sz="0" w:space="0" w:color="auto"/>
        <w:left w:val="none" w:sz="0" w:space="0" w:color="auto"/>
        <w:bottom w:val="none" w:sz="0" w:space="0" w:color="auto"/>
        <w:right w:val="none" w:sz="0" w:space="0" w:color="auto"/>
      </w:divBdr>
    </w:div>
    <w:div w:id="750589018">
      <w:bodyDiv w:val="1"/>
      <w:marLeft w:val="0"/>
      <w:marRight w:val="0"/>
      <w:marTop w:val="0"/>
      <w:marBottom w:val="0"/>
      <w:divBdr>
        <w:top w:val="none" w:sz="0" w:space="0" w:color="auto"/>
        <w:left w:val="none" w:sz="0" w:space="0" w:color="auto"/>
        <w:bottom w:val="none" w:sz="0" w:space="0" w:color="auto"/>
        <w:right w:val="none" w:sz="0" w:space="0" w:color="auto"/>
      </w:divBdr>
    </w:div>
    <w:div w:id="1584102962">
      <w:bodyDiv w:val="1"/>
      <w:marLeft w:val="0"/>
      <w:marRight w:val="0"/>
      <w:marTop w:val="0"/>
      <w:marBottom w:val="0"/>
      <w:divBdr>
        <w:top w:val="none" w:sz="0" w:space="0" w:color="auto"/>
        <w:left w:val="none" w:sz="0" w:space="0" w:color="auto"/>
        <w:bottom w:val="none" w:sz="0" w:space="0" w:color="auto"/>
        <w:right w:val="none" w:sz="0" w:space="0" w:color="auto"/>
      </w:divBdr>
    </w:div>
    <w:div w:id="1636258703">
      <w:bodyDiv w:val="1"/>
      <w:marLeft w:val="0"/>
      <w:marRight w:val="0"/>
      <w:marTop w:val="0"/>
      <w:marBottom w:val="0"/>
      <w:divBdr>
        <w:top w:val="none" w:sz="0" w:space="0" w:color="auto"/>
        <w:left w:val="none" w:sz="0" w:space="0" w:color="auto"/>
        <w:bottom w:val="none" w:sz="0" w:space="0" w:color="auto"/>
        <w:right w:val="none" w:sz="0" w:space="0" w:color="auto"/>
      </w:divBdr>
    </w:div>
    <w:div w:id="2128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NHTIOfficial">
  <a:themeElements>
    <a:clrScheme name="NHTI Official">
      <a:dk1>
        <a:srgbClr val="862633"/>
      </a:dk1>
      <a:lt1>
        <a:srgbClr val="F0C018"/>
      </a:lt1>
      <a:dk2>
        <a:srgbClr val="B9B9A5"/>
      </a:dk2>
      <a:lt2>
        <a:srgbClr val="00A580"/>
      </a:lt2>
      <a:accent1>
        <a:srgbClr val="1B2D61"/>
      </a:accent1>
      <a:accent2>
        <a:srgbClr val="606060"/>
      </a:accent2>
      <a:accent3>
        <a:srgbClr val="865026"/>
      </a:accent3>
      <a:accent4>
        <a:srgbClr val="338626"/>
      </a:accent4>
      <a:accent5>
        <a:srgbClr val="954F72"/>
      </a:accent5>
      <a:accent6>
        <a:srgbClr val="FFFFFF"/>
      </a:accent6>
      <a:hlink>
        <a:srgbClr val="862633"/>
      </a:hlink>
      <a:folHlink>
        <a:srgbClr val="F0C01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NHTI Concords Community College</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Gavriluk</dc:creator>
  <cp:keywords/>
  <dc:description/>
  <cp:lastModifiedBy>Karen Schaefer</cp:lastModifiedBy>
  <cp:revision>5</cp:revision>
  <cp:lastPrinted>2020-08-12T13:07:00Z</cp:lastPrinted>
  <dcterms:created xsi:type="dcterms:W3CDTF">2022-02-23T12:57:00Z</dcterms:created>
  <dcterms:modified xsi:type="dcterms:W3CDTF">2022-03-08T19:13:00Z</dcterms:modified>
</cp:coreProperties>
</file>