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8E0" w14:textId="512B13CC" w:rsidR="00377C8E" w:rsidRPr="00DC6151" w:rsidRDefault="006C1812" w:rsidP="00377C8E">
      <w:pPr>
        <w:pStyle w:val="BodyText"/>
        <w:rPr>
          <w:rFonts w:ascii="Lato Black" w:hAnsi="Lato Black"/>
          <w:smallCaps/>
          <w:color w:val="862633" w:themeColor="text1"/>
          <w:sz w:val="40"/>
          <w:szCs w:val="40"/>
        </w:rPr>
      </w:pPr>
      <w:r w:rsidRPr="00DC6151">
        <w:rPr>
          <w:rFonts w:ascii="Lato Black" w:hAnsi="Lato Black"/>
          <w:smallCaps/>
          <w:color w:val="862633" w:themeColor="text1"/>
          <w:sz w:val="40"/>
          <w:szCs w:val="40"/>
        </w:rPr>
        <w:t>Meeting Minutes</w:t>
      </w:r>
    </w:p>
    <w:p w14:paraId="410B369F" w14:textId="33DC4782" w:rsidR="00377C8E" w:rsidRPr="00DC6151" w:rsidRDefault="007F3BA4" w:rsidP="00377C8E">
      <w:pPr>
        <w:pStyle w:val="BodyText"/>
        <w:spacing w:before="240" w:after="120"/>
        <w:rPr>
          <w:b/>
          <w:sz w:val="24"/>
          <w:szCs w:val="24"/>
        </w:rPr>
      </w:pPr>
      <w:r>
        <w:rPr>
          <w:b/>
          <w:sz w:val="24"/>
          <w:szCs w:val="24"/>
        </w:rPr>
        <w:t>Advisory Board</w:t>
      </w:r>
    </w:p>
    <w:p w14:paraId="14023895" w14:textId="45743C45" w:rsidR="0013637D" w:rsidRPr="00DC6151" w:rsidRDefault="007F3BA4" w:rsidP="00377C8E">
      <w:pPr>
        <w:pStyle w:val="BodyText"/>
        <w:spacing w:before="240" w:after="120"/>
        <w:rPr>
          <w:b/>
          <w:color w:val="808080"/>
          <w:sz w:val="24"/>
          <w:szCs w:val="24"/>
        </w:rPr>
      </w:pPr>
      <w:r>
        <w:rPr>
          <w:b/>
          <w:color w:val="808080"/>
          <w:sz w:val="24"/>
          <w:szCs w:val="24"/>
        </w:rPr>
        <w:t>Wednesday April 7, 2021</w:t>
      </w:r>
    </w:p>
    <w:p w14:paraId="4A7A4FE7" w14:textId="03B8F4B5" w:rsidR="00384074" w:rsidRDefault="00384074" w:rsidP="00377C8E">
      <w:pPr>
        <w:pStyle w:val="BodyText"/>
        <w:spacing w:before="240" w:after="120"/>
        <w:rPr>
          <w:color w:val="auto"/>
          <w:sz w:val="22"/>
        </w:rPr>
      </w:pPr>
      <w:r w:rsidRPr="007F3BA4">
        <w:rPr>
          <w:b/>
          <w:color w:val="auto"/>
          <w:sz w:val="22"/>
        </w:rPr>
        <w:t xml:space="preserve">Attendance: </w:t>
      </w:r>
      <w:r w:rsidR="007F3BA4">
        <w:rPr>
          <w:color w:val="auto"/>
          <w:sz w:val="22"/>
        </w:rPr>
        <w:t xml:space="preserve"> Hal Koch, Jack Dearborn, Allen Desbiens, Tim Sink, Jim Snodgrass, Chris Emond, Karen Welch, Jeremiah Barry (student), Melanie Kirby, Laura Pantano, Rebecca Dean, Andrew Fisher, Gretchen Mullin-Sawicki, Laura Scott, Tim Allison, Amy Proctor (scribe).</w:t>
      </w:r>
    </w:p>
    <w:p w14:paraId="69906BFD" w14:textId="13FD64DB" w:rsidR="007F3BA4" w:rsidRDefault="007F3BA4" w:rsidP="00377C8E">
      <w:pPr>
        <w:pStyle w:val="BodyText"/>
        <w:spacing w:before="240" w:after="120"/>
        <w:rPr>
          <w:color w:val="auto"/>
          <w:sz w:val="22"/>
        </w:rPr>
      </w:pPr>
      <w:r w:rsidRPr="007F3BA4">
        <w:rPr>
          <w:b/>
          <w:color w:val="auto"/>
          <w:sz w:val="22"/>
        </w:rPr>
        <w:t>Absent:</w:t>
      </w:r>
      <w:r>
        <w:rPr>
          <w:color w:val="auto"/>
          <w:sz w:val="22"/>
        </w:rPr>
        <w:t xml:space="preserve">  Dave Luneau, </w:t>
      </w:r>
      <w:r w:rsidR="00E2730F">
        <w:rPr>
          <w:color w:val="auto"/>
          <w:sz w:val="22"/>
        </w:rPr>
        <w:t>Bill Jones, Christa Keddie, Anna-Marie Sparks, Charles Seugling</w:t>
      </w:r>
    </w:p>
    <w:p w14:paraId="24567658" w14:textId="2E2C26E8" w:rsidR="007F3BA4" w:rsidRDefault="007F3BA4" w:rsidP="00377C8E">
      <w:pPr>
        <w:pStyle w:val="BodyText"/>
        <w:spacing w:before="240" w:after="120"/>
        <w:rPr>
          <w:color w:val="auto"/>
          <w:sz w:val="22"/>
        </w:rPr>
      </w:pPr>
      <w:r>
        <w:rPr>
          <w:color w:val="auto"/>
          <w:sz w:val="22"/>
        </w:rPr>
        <w:t xml:space="preserve">Dr. Mullin-Sawicki called the meeting to order at 5 p.m. </w:t>
      </w:r>
    </w:p>
    <w:p w14:paraId="6EDD6107" w14:textId="6C0754BB" w:rsidR="007F3BA4" w:rsidRDefault="007F3BA4" w:rsidP="00377C8E">
      <w:pPr>
        <w:pStyle w:val="BodyText"/>
        <w:spacing w:before="240" w:after="120"/>
        <w:rPr>
          <w:color w:val="auto"/>
          <w:sz w:val="22"/>
        </w:rPr>
      </w:pPr>
      <w:r>
        <w:rPr>
          <w:color w:val="auto"/>
          <w:sz w:val="22"/>
        </w:rPr>
        <w:t xml:space="preserve">Jeremiah Barry, </w:t>
      </w:r>
      <w:r w:rsidR="00070556">
        <w:rPr>
          <w:color w:val="auto"/>
          <w:sz w:val="22"/>
        </w:rPr>
        <w:t>A</w:t>
      </w:r>
      <w:r>
        <w:rPr>
          <w:color w:val="auto"/>
          <w:sz w:val="22"/>
        </w:rPr>
        <w:t>rchitectur</w:t>
      </w:r>
      <w:r w:rsidR="00070556">
        <w:rPr>
          <w:color w:val="auto"/>
          <w:sz w:val="22"/>
        </w:rPr>
        <w:t>al Engineering Technology</w:t>
      </w:r>
      <w:r>
        <w:rPr>
          <w:color w:val="auto"/>
          <w:sz w:val="22"/>
        </w:rPr>
        <w:t xml:space="preserve"> student, presented on his NHTI experiences</w:t>
      </w:r>
      <w:r w:rsidR="00070556">
        <w:rPr>
          <w:color w:val="auto"/>
          <w:sz w:val="22"/>
        </w:rPr>
        <w:t>. Jeremiah spoke of the cost savings, the appeal of Dr. Khan, who he met in high school after a drafting and architecture course. While it’s been challenging and very different during the pandemic, he is impressed with all of his professors and the AET program. Jeremiah is also very involved with Student Senate and spoke of his motivation to be involved and to hopefully draw some newcomers to both student clubs and Senate. His plan is to transfer to Keene State College to complete his bachelor degree in Architecture.</w:t>
      </w:r>
    </w:p>
    <w:p w14:paraId="704A8989" w14:textId="2A6E07E5" w:rsidR="00070556" w:rsidRDefault="00070556" w:rsidP="00377C8E">
      <w:pPr>
        <w:pStyle w:val="BodyText"/>
        <w:spacing w:before="240" w:after="120"/>
        <w:rPr>
          <w:color w:val="auto"/>
          <w:sz w:val="22"/>
        </w:rPr>
      </w:pPr>
      <w:r>
        <w:rPr>
          <w:color w:val="auto"/>
          <w:sz w:val="22"/>
        </w:rPr>
        <w:t xml:space="preserve">Dr. Mullin-Sawicki discussed updates in the news about the USNH and CCSNH merger. She suggested the best updates come </w:t>
      </w:r>
      <w:r w:rsidR="00B90901">
        <w:rPr>
          <w:color w:val="auto"/>
          <w:sz w:val="22"/>
        </w:rPr>
        <w:t xml:space="preserve">directly </w:t>
      </w:r>
      <w:r>
        <w:rPr>
          <w:color w:val="auto"/>
          <w:sz w:val="22"/>
        </w:rPr>
        <w:t>from the Chancellor</w:t>
      </w:r>
      <w:r w:rsidR="00B90901">
        <w:rPr>
          <w:color w:val="auto"/>
          <w:sz w:val="22"/>
        </w:rPr>
        <w:t>, which are forwarded to each member</w:t>
      </w:r>
      <w:r>
        <w:rPr>
          <w:color w:val="auto"/>
          <w:sz w:val="22"/>
        </w:rPr>
        <w:t xml:space="preserve">. </w:t>
      </w:r>
    </w:p>
    <w:p w14:paraId="773530A6" w14:textId="27BF7593" w:rsidR="00227ED7" w:rsidRDefault="00B90901" w:rsidP="00377C8E">
      <w:pPr>
        <w:pStyle w:val="BodyText"/>
        <w:spacing w:before="240" w:after="120"/>
        <w:rPr>
          <w:color w:val="auto"/>
          <w:sz w:val="22"/>
        </w:rPr>
      </w:pPr>
      <w:r>
        <w:rPr>
          <w:color w:val="auto"/>
          <w:sz w:val="22"/>
        </w:rPr>
        <w:t xml:space="preserve">In regards to the merger, </w:t>
      </w:r>
      <w:r w:rsidR="00227ED7">
        <w:rPr>
          <w:color w:val="auto"/>
          <w:sz w:val="22"/>
        </w:rPr>
        <w:t>Hal Koch expressed his concern about losing the focus on accessibility, affordability, and geo-relevant programming which is vital to our mission and to commuter students</w:t>
      </w:r>
    </w:p>
    <w:p w14:paraId="0B519DC5" w14:textId="27787ED3" w:rsidR="00227ED7" w:rsidRDefault="00227ED7" w:rsidP="00377C8E">
      <w:pPr>
        <w:pStyle w:val="BodyText"/>
        <w:spacing w:before="240" w:after="120"/>
        <w:rPr>
          <w:color w:val="auto"/>
          <w:sz w:val="22"/>
        </w:rPr>
      </w:pPr>
      <w:r>
        <w:rPr>
          <w:color w:val="auto"/>
          <w:sz w:val="22"/>
        </w:rPr>
        <w:t>Dr</w:t>
      </w:r>
      <w:r w:rsidR="00311BBA">
        <w:rPr>
          <w:color w:val="auto"/>
          <w:sz w:val="22"/>
        </w:rPr>
        <w:t>.</w:t>
      </w:r>
      <w:r>
        <w:rPr>
          <w:color w:val="auto"/>
          <w:sz w:val="22"/>
        </w:rPr>
        <w:t xml:space="preserve"> Mullin-Sawicki also spoke briefly about the Transfer Academy and the various pathways offered at NHTI. She will add a more in-depth look at the Transfer Academy to the next agenda.</w:t>
      </w:r>
    </w:p>
    <w:p w14:paraId="7DEEB9AA" w14:textId="3553B6C0" w:rsidR="00227ED7" w:rsidRDefault="00227ED7" w:rsidP="00377C8E">
      <w:pPr>
        <w:pStyle w:val="BodyText"/>
        <w:spacing w:before="240" w:after="120"/>
        <w:rPr>
          <w:color w:val="auto"/>
          <w:sz w:val="22"/>
        </w:rPr>
      </w:pPr>
      <w:r>
        <w:rPr>
          <w:color w:val="auto"/>
          <w:sz w:val="22"/>
        </w:rPr>
        <w:t xml:space="preserve">Laura Scott presented on fundraising and </w:t>
      </w:r>
      <w:r w:rsidR="00FE19B4">
        <w:rPr>
          <w:color w:val="auto"/>
          <w:sz w:val="22"/>
        </w:rPr>
        <w:t xml:space="preserve">announced that </w:t>
      </w:r>
      <w:r>
        <w:rPr>
          <w:color w:val="auto"/>
          <w:sz w:val="22"/>
        </w:rPr>
        <w:t>she had met her goal of raising over $250</w:t>
      </w:r>
      <w:r w:rsidR="00B90901">
        <w:rPr>
          <w:color w:val="auto"/>
          <w:sz w:val="22"/>
        </w:rPr>
        <w:t>,000</w:t>
      </w:r>
      <w:r>
        <w:rPr>
          <w:color w:val="auto"/>
          <w:sz w:val="22"/>
        </w:rPr>
        <w:t xml:space="preserve"> this year. </w:t>
      </w:r>
      <w:r w:rsidR="00B72FAE">
        <w:rPr>
          <w:color w:val="auto"/>
          <w:sz w:val="22"/>
        </w:rPr>
        <w:t xml:space="preserve"> </w:t>
      </w:r>
    </w:p>
    <w:p w14:paraId="6796AA8E" w14:textId="7A130193" w:rsidR="00B72FAE" w:rsidRDefault="00B72FAE" w:rsidP="00377C8E">
      <w:pPr>
        <w:pStyle w:val="BodyText"/>
        <w:spacing w:before="240" w:after="120"/>
        <w:rPr>
          <w:color w:val="auto"/>
          <w:sz w:val="22"/>
        </w:rPr>
      </w:pPr>
      <w:r>
        <w:rPr>
          <w:color w:val="auto"/>
          <w:sz w:val="22"/>
        </w:rPr>
        <w:t>Tim Allison provided updates on fundraising from the Foundation.</w:t>
      </w:r>
    </w:p>
    <w:p w14:paraId="554379E1" w14:textId="4FF59626" w:rsidR="00227ED7" w:rsidRDefault="00227ED7" w:rsidP="00377C8E">
      <w:pPr>
        <w:pStyle w:val="BodyText"/>
        <w:spacing w:before="240" w:after="120"/>
        <w:rPr>
          <w:color w:val="auto"/>
          <w:sz w:val="22"/>
        </w:rPr>
      </w:pPr>
      <w:r>
        <w:rPr>
          <w:color w:val="auto"/>
          <w:sz w:val="22"/>
        </w:rPr>
        <w:t>Dr. M</w:t>
      </w:r>
      <w:r w:rsidR="00B90901">
        <w:rPr>
          <w:color w:val="auto"/>
          <w:sz w:val="22"/>
        </w:rPr>
        <w:t>ullin-Sawicki and Dr. Pantano</w:t>
      </w:r>
      <w:r>
        <w:rPr>
          <w:color w:val="auto"/>
          <w:sz w:val="22"/>
        </w:rPr>
        <w:t xml:space="preserve"> explained that we have discovered that NHTI</w:t>
      </w:r>
      <w:r w:rsidR="00B90901">
        <w:rPr>
          <w:color w:val="auto"/>
          <w:sz w:val="22"/>
        </w:rPr>
        <w:t>’s Advisory Board</w:t>
      </w:r>
      <w:r>
        <w:rPr>
          <w:color w:val="auto"/>
          <w:sz w:val="22"/>
        </w:rPr>
        <w:t xml:space="preserve"> </w:t>
      </w:r>
      <w:r w:rsidR="00B90901">
        <w:rPr>
          <w:color w:val="auto"/>
          <w:sz w:val="22"/>
        </w:rPr>
        <w:t xml:space="preserve">is </w:t>
      </w:r>
      <w:r>
        <w:rPr>
          <w:color w:val="auto"/>
          <w:sz w:val="22"/>
        </w:rPr>
        <w:t>considered</w:t>
      </w:r>
      <w:r w:rsidR="00B90901">
        <w:rPr>
          <w:color w:val="auto"/>
          <w:sz w:val="22"/>
        </w:rPr>
        <w:t xml:space="preserve"> a</w:t>
      </w:r>
      <w:r>
        <w:rPr>
          <w:color w:val="auto"/>
          <w:sz w:val="22"/>
        </w:rPr>
        <w:t xml:space="preserve"> “public bod</w:t>
      </w:r>
      <w:r w:rsidR="00B90901">
        <w:rPr>
          <w:color w:val="auto"/>
          <w:sz w:val="22"/>
        </w:rPr>
        <w:t>y.”</w:t>
      </w:r>
      <w:r>
        <w:rPr>
          <w:color w:val="auto"/>
          <w:sz w:val="22"/>
        </w:rPr>
        <w:t xml:space="preserve"> </w:t>
      </w:r>
      <w:r w:rsidR="00B90901">
        <w:rPr>
          <w:color w:val="auto"/>
          <w:sz w:val="22"/>
        </w:rPr>
        <w:t>This makes the advisory board</w:t>
      </w:r>
      <w:r>
        <w:rPr>
          <w:color w:val="auto"/>
          <w:sz w:val="22"/>
        </w:rPr>
        <w:t xml:space="preserve"> subject to RSA 91-A which relates to the Right </w:t>
      </w:r>
      <w:proofErr w:type="gramStart"/>
      <w:r>
        <w:rPr>
          <w:color w:val="auto"/>
          <w:sz w:val="22"/>
        </w:rPr>
        <w:t>To</w:t>
      </w:r>
      <w:proofErr w:type="gramEnd"/>
      <w:r>
        <w:rPr>
          <w:color w:val="auto"/>
          <w:sz w:val="22"/>
        </w:rPr>
        <w:t xml:space="preserve"> Know law. </w:t>
      </w:r>
      <w:r w:rsidR="00B90901">
        <w:rPr>
          <w:color w:val="auto"/>
          <w:sz w:val="22"/>
        </w:rPr>
        <w:t>They</w:t>
      </w:r>
      <w:r>
        <w:rPr>
          <w:color w:val="auto"/>
          <w:sz w:val="22"/>
        </w:rPr>
        <w:t xml:space="preserve"> explained that meetings have to be made public, agendas posted at least 24 hours prior to meeting and draft minutes are required to be posted within 5 business days. Posting</w:t>
      </w:r>
      <w:r w:rsidR="00B90901">
        <w:rPr>
          <w:color w:val="auto"/>
          <w:sz w:val="22"/>
        </w:rPr>
        <w:t>s are in Little Hall and on our website.</w:t>
      </w:r>
      <w:r w:rsidR="00B72FAE">
        <w:rPr>
          <w:color w:val="auto"/>
          <w:sz w:val="22"/>
        </w:rPr>
        <w:t xml:space="preserve"> Jack Dearborn provided valuable feedback with his experience with RSA 91. </w:t>
      </w:r>
    </w:p>
    <w:p w14:paraId="15A36B02" w14:textId="77456C1D" w:rsidR="00702910" w:rsidRDefault="00702910" w:rsidP="00377C8E">
      <w:pPr>
        <w:pStyle w:val="BodyText"/>
        <w:spacing w:before="240" w:after="120"/>
        <w:rPr>
          <w:color w:val="auto"/>
          <w:sz w:val="22"/>
        </w:rPr>
      </w:pPr>
      <w:r>
        <w:rPr>
          <w:color w:val="auto"/>
          <w:sz w:val="22"/>
        </w:rPr>
        <w:lastRenderedPageBreak/>
        <w:t xml:space="preserve">Dr. Mullin-Sawicki </w:t>
      </w:r>
      <w:r w:rsidR="00B90901">
        <w:rPr>
          <w:color w:val="auto"/>
          <w:sz w:val="22"/>
        </w:rPr>
        <w:t xml:space="preserve">shared with the </w:t>
      </w:r>
      <w:r>
        <w:rPr>
          <w:color w:val="auto"/>
          <w:sz w:val="22"/>
        </w:rPr>
        <w:t xml:space="preserve">board members that she had received an anonymous letter signed by “concerned faculty.” </w:t>
      </w:r>
      <w:r w:rsidR="00FE19B4">
        <w:rPr>
          <w:color w:val="auto"/>
          <w:sz w:val="22"/>
        </w:rPr>
        <w:t>She explained n</w:t>
      </w:r>
      <w:r>
        <w:rPr>
          <w:color w:val="auto"/>
          <w:sz w:val="22"/>
        </w:rPr>
        <w:t>ormally, anonymous letters are not given much attention but since this one claimed to be authored by faculty, she took it seriously. The letter was a</w:t>
      </w:r>
      <w:r w:rsidR="00B90901">
        <w:rPr>
          <w:color w:val="auto"/>
          <w:sz w:val="22"/>
        </w:rPr>
        <w:t xml:space="preserve"> strong criticism of the </w:t>
      </w:r>
      <w:r>
        <w:rPr>
          <w:color w:val="auto"/>
          <w:sz w:val="22"/>
        </w:rPr>
        <w:t xml:space="preserve">leadership </w:t>
      </w:r>
      <w:r w:rsidR="00B90901">
        <w:rPr>
          <w:color w:val="auto"/>
          <w:sz w:val="22"/>
        </w:rPr>
        <w:t xml:space="preserve">and initiatives </w:t>
      </w:r>
      <w:r>
        <w:rPr>
          <w:color w:val="auto"/>
          <w:sz w:val="22"/>
        </w:rPr>
        <w:t>of NHTI.</w:t>
      </w:r>
      <w:r w:rsidR="00B90901">
        <w:rPr>
          <w:color w:val="auto"/>
          <w:sz w:val="22"/>
        </w:rPr>
        <w:t xml:space="preserve"> The letter was shared with the college community and the Chancellor.</w:t>
      </w:r>
    </w:p>
    <w:p w14:paraId="634243CB" w14:textId="7B5AB1F9" w:rsidR="00702910" w:rsidRDefault="00702910" w:rsidP="00377C8E">
      <w:pPr>
        <w:pStyle w:val="BodyText"/>
        <w:spacing w:before="240" w:after="120"/>
        <w:rPr>
          <w:color w:val="auto"/>
          <w:sz w:val="22"/>
        </w:rPr>
      </w:pPr>
      <w:r>
        <w:rPr>
          <w:color w:val="auto"/>
          <w:sz w:val="22"/>
        </w:rPr>
        <w:t xml:space="preserve">To highlight the progress and positive happenings at the college, Dr. Mullin-Sawicki presented on all of the many goals met </w:t>
      </w:r>
      <w:r w:rsidR="00E2730F">
        <w:rPr>
          <w:color w:val="auto"/>
          <w:sz w:val="22"/>
        </w:rPr>
        <w:t>within</w:t>
      </w:r>
      <w:r w:rsidR="00FE19B4">
        <w:rPr>
          <w:color w:val="auto"/>
          <w:sz w:val="22"/>
        </w:rPr>
        <w:t xml:space="preserve"> just</w:t>
      </w:r>
      <w:r w:rsidR="00E2730F">
        <w:rPr>
          <w:color w:val="auto"/>
          <w:sz w:val="22"/>
        </w:rPr>
        <w:t xml:space="preserve"> two years toward our Five-Year Strategic Plan. A transcript of the plan and the goals that have been met, which </w:t>
      </w:r>
      <w:r w:rsidR="00B90901">
        <w:rPr>
          <w:color w:val="auto"/>
          <w:sz w:val="22"/>
        </w:rPr>
        <w:t xml:space="preserve">are </w:t>
      </w:r>
      <w:r w:rsidR="00E2730F">
        <w:rPr>
          <w:color w:val="auto"/>
          <w:sz w:val="22"/>
        </w:rPr>
        <w:t>organized by our four pillars of Student Success, Workforce Development, Institutional Effectiveness, and Diversity, Equity, and Inclusion, was shared with the board. Amy also emailed them each a copy for further review.</w:t>
      </w:r>
    </w:p>
    <w:p w14:paraId="535D515D" w14:textId="54A6240B" w:rsidR="00E2730F" w:rsidRDefault="00E2730F" w:rsidP="00377C8E">
      <w:pPr>
        <w:pStyle w:val="BodyText"/>
        <w:spacing w:before="240" w:after="120"/>
        <w:rPr>
          <w:color w:val="auto"/>
          <w:sz w:val="22"/>
        </w:rPr>
      </w:pPr>
      <w:r>
        <w:rPr>
          <w:color w:val="auto"/>
          <w:sz w:val="22"/>
        </w:rPr>
        <w:t>Having no further business, the meeting adjourned at 6 p.m.</w:t>
      </w:r>
    </w:p>
    <w:p w14:paraId="04C19E1B" w14:textId="4CF70E57" w:rsidR="00311BBA" w:rsidRDefault="00311BBA" w:rsidP="00377C8E">
      <w:pPr>
        <w:pStyle w:val="BodyText"/>
        <w:spacing w:before="240" w:after="120"/>
        <w:rPr>
          <w:color w:val="auto"/>
          <w:sz w:val="22"/>
        </w:rPr>
      </w:pPr>
      <w:r>
        <w:rPr>
          <w:color w:val="auto"/>
          <w:sz w:val="22"/>
        </w:rPr>
        <w:t>Respectfully submitted,</w:t>
      </w:r>
    </w:p>
    <w:p w14:paraId="65438B94" w14:textId="33DB879B" w:rsidR="00311BBA" w:rsidRDefault="00311BBA" w:rsidP="00377C8E">
      <w:pPr>
        <w:pStyle w:val="BodyText"/>
        <w:spacing w:before="240" w:after="120"/>
        <w:rPr>
          <w:color w:val="auto"/>
          <w:sz w:val="22"/>
        </w:rPr>
      </w:pPr>
      <w:r>
        <w:rPr>
          <w:color w:val="auto"/>
          <w:sz w:val="22"/>
        </w:rPr>
        <w:t>Amy Proctor, Assistant to the President</w:t>
      </w:r>
      <w:bookmarkStart w:id="0" w:name="_GoBack"/>
      <w:bookmarkEnd w:id="0"/>
    </w:p>
    <w:p w14:paraId="754F085C" w14:textId="77777777" w:rsidR="00702910" w:rsidRDefault="00702910" w:rsidP="00377C8E">
      <w:pPr>
        <w:pStyle w:val="BodyText"/>
        <w:spacing w:before="240" w:after="120"/>
        <w:rPr>
          <w:color w:val="auto"/>
          <w:sz w:val="22"/>
        </w:rPr>
      </w:pPr>
    </w:p>
    <w:p w14:paraId="0ADF65ED" w14:textId="77777777" w:rsidR="00227ED7" w:rsidRDefault="00227ED7" w:rsidP="00377C8E">
      <w:pPr>
        <w:pStyle w:val="BodyText"/>
        <w:spacing w:before="240" w:after="120"/>
        <w:rPr>
          <w:color w:val="auto"/>
          <w:sz w:val="22"/>
        </w:rPr>
      </w:pPr>
    </w:p>
    <w:p w14:paraId="128819C3" w14:textId="77777777" w:rsidR="00070556" w:rsidRDefault="00070556" w:rsidP="00377C8E">
      <w:pPr>
        <w:pStyle w:val="BodyText"/>
        <w:spacing w:before="240" w:after="120"/>
        <w:rPr>
          <w:color w:val="auto"/>
          <w:sz w:val="22"/>
        </w:rPr>
      </w:pPr>
    </w:p>
    <w:p w14:paraId="33B26CA5" w14:textId="77777777" w:rsidR="00070556" w:rsidRDefault="00070556" w:rsidP="00377C8E">
      <w:pPr>
        <w:pStyle w:val="BodyText"/>
        <w:spacing w:before="240" w:after="120"/>
        <w:rPr>
          <w:color w:val="auto"/>
          <w:sz w:val="22"/>
        </w:rPr>
      </w:pPr>
    </w:p>
    <w:p w14:paraId="4030A411" w14:textId="77777777" w:rsidR="007F3BA4" w:rsidRPr="007F3BA4" w:rsidRDefault="007F3BA4" w:rsidP="00377C8E">
      <w:pPr>
        <w:pStyle w:val="BodyText"/>
        <w:spacing w:before="240" w:after="120"/>
        <w:rPr>
          <w:color w:val="auto"/>
          <w:sz w:val="22"/>
        </w:rPr>
      </w:pPr>
    </w:p>
    <w:p w14:paraId="005A05CD" w14:textId="67959B6F" w:rsidR="00E27968" w:rsidRDefault="00E27968" w:rsidP="00605F62"/>
    <w:p w14:paraId="7178EA2E" w14:textId="46BCE663" w:rsidR="00DC6151" w:rsidRDefault="00DC6151" w:rsidP="00605F62"/>
    <w:p w14:paraId="57DF5195" w14:textId="2D49B75E" w:rsidR="00DC6151" w:rsidRDefault="00DC6151" w:rsidP="00605F62"/>
    <w:p w14:paraId="000C5CC1" w14:textId="754F1627" w:rsidR="00DC6151" w:rsidRDefault="00DC6151" w:rsidP="00605F62"/>
    <w:p w14:paraId="7611BF4A" w14:textId="21E481BB" w:rsidR="00DC6151" w:rsidRDefault="00DC6151" w:rsidP="00605F62"/>
    <w:p w14:paraId="5651A28C" w14:textId="14D5B6DE" w:rsidR="00DC6151" w:rsidRDefault="00DC6151" w:rsidP="00605F62"/>
    <w:p w14:paraId="65D52C9A" w14:textId="3E1CF480" w:rsidR="00DC6151" w:rsidRDefault="00DC6151" w:rsidP="00605F62"/>
    <w:p w14:paraId="77DCA332" w14:textId="666DA70E" w:rsidR="00DC6151" w:rsidRDefault="00DC6151" w:rsidP="00605F62"/>
    <w:p w14:paraId="17AEA186" w14:textId="21775890" w:rsidR="00DC6151" w:rsidRDefault="00DC6151" w:rsidP="00605F62"/>
    <w:p w14:paraId="7A8D5FB4" w14:textId="1C9D82F7" w:rsidR="00DC6151" w:rsidRDefault="00DC6151" w:rsidP="00605F62"/>
    <w:p w14:paraId="61B5F9E5" w14:textId="1D40C0ED" w:rsidR="00DC6151" w:rsidRDefault="00DC6151" w:rsidP="00605F62"/>
    <w:p w14:paraId="58360BCE" w14:textId="2C6FB128" w:rsidR="00DC6151" w:rsidRDefault="00DC6151" w:rsidP="00605F62"/>
    <w:p w14:paraId="53EC24C5" w14:textId="77777777" w:rsidR="00DC6151" w:rsidRDefault="00DC6151" w:rsidP="00605F62"/>
    <w:p w14:paraId="7FA92F41" w14:textId="1886DE4E" w:rsidR="00E830A5" w:rsidRDefault="00E830A5" w:rsidP="00605F62"/>
    <w:p w14:paraId="090B1C66" w14:textId="5E237C5D" w:rsidR="00E830A5" w:rsidRPr="00BF1AE8" w:rsidRDefault="00E830A5" w:rsidP="00605F62">
      <w:pPr>
        <w:rPr>
          <w:rFonts w:ascii="Lora" w:hAnsi="Lora"/>
          <w:sz w:val="20"/>
        </w:rPr>
      </w:pPr>
      <w:r w:rsidRPr="00BF1AE8">
        <w:rPr>
          <w:rFonts w:ascii="Lora" w:hAnsi="Lora"/>
          <w:sz w:val="20"/>
        </w:rPr>
        <w:t>Submitted by,</w:t>
      </w:r>
    </w:p>
    <w:p w14:paraId="1266D63A" w14:textId="01635163" w:rsidR="00BF1AE8" w:rsidRPr="00BF1AE8" w:rsidRDefault="00BF1AE8" w:rsidP="00605F62">
      <w:pPr>
        <w:rPr>
          <w:rFonts w:ascii="Lora" w:hAnsi="Lora"/>
          <w:sz w:val="20"/>
        </w:rPr>
      </w:pPr>
      <w:r w:rsidRPr="00BF1AE8">
        <w:rPr>
          <w:rFonts w:ascii="Lora" w:hAnsi="Lora"/>
          <w:sz w:val="20"/>
        </w:rPr>
        <w:t>Name</w:t>
      </w:r>
    </w:p>
    <w:p w14:paraId="5A35E61B" w14:textId="0E7DFF12" w:rsidR="00BF1AE8" w:rsidRPr="00BF1AE8" w:rsidRDefault="00BF1AE8" w:rsidP="00605F62">
      <w:pPr>
        <w:rPr>
          <w:rFonts w:ascii="Lora" w:hAnsi="Lora"/>
          <w:sz w:val="20"/>
        </w:rPr>
      </w:pPr>
      <w:r w:rsidRPr="00BF1AE8">
        <w:rPr>
          <w:rFonts w:ascii="Lora" w:hAnsi="Lora"/>
          <w:sz w:val="20"/>
        </w:rPr>
        <w:t xml:space="preserve">Title </w:t>
      </w:r>
    </w:p>
    <w:sectPr w:rsidR="00BF1AE8" w:rsidRPr="00BF1AE8" w:rsidSect="00977E1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DAC5" w14:textId="77777777" w:rsidR="006F1BBC" w:rsidRDefault="006F1BBC" w:rsidP="0021026E">
      <w:r>
        <w:separator/>
      </w:r>
    </w:p>
  </w:endnote>
  <w:endnote w:type="continuationSeparator" w:id="0">
    <w:p w14:paraId="66203CEA" w14:textId="77777777" w:rsidR="006F1BBC" w:rsidRDefault="006F1BBC"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197" w:csb1="00000000"/>
  </w:font>
  <w:font w:name="Lato Black">
    <w:altName w:val="Segoe UI"/>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245987FC" w:rsidR="00977E1E" w:rsidRDefault="00977E1E">
    <w:pPr>
      <w:pStyle w:val="Footer"/>
    </w:pPr>
    <w:r w:rsidRPr="00977E1E">
      <w:rPr>
        <w:noProof/>
      </w:rPr>
      <w:drawing>
        <wp:anchor distT="36576" distB="36576" distL="36576" distR="36576" simplePos="0" relativeHeight="251667456" behindDoc="0" locked="0" layoutInCell="1" allowOverlap="1" wp14:anchorId="6C26E76D" wp14:editId="19C2A70A">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6224" w14:textId="77777777" w:rsidR="006F1BBC" w:rsidRDefault="006F1BBC" w:rsidP="0021026E">
      <w:r>
        <w:separator/>
      </w:r>
    </w:p>
  </w:footnote>
  <w:footnote w:type="continuationSeparator" w:id="0">
    <w:p w14:paraId="3D5C25E3" w14:textId="77777777" w:rsidR="006F1BBC" w:rsidRDefault="006F1BBC"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491D253B">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21"/>
  </w:num>
  <w:num w:numId="6">
    <w:abstractNumId w:val="11"/>
  </w:num>
  <w:num w:numId="7">
    <w:abstractNumId w:val="3"/>
  </w:num>
  <w:num w:numId="8">
    <w:abstractNumId w:val="16"/>
  </w:num>
  <w:num w:numId="9">
    <w:abstractNumId w:val="1"/>
  </w:num>
  <w:num w:numId="10">
    <w:abstractNumId w:val="10"/>
  </w:num>
  <w:num w:numId="11">
    <w:abstractNumId w:val="12"/>
  </w:num>
  <w:num w:numId="12">
    <w:abstractNumId w:val="9"/>
  </w:num>
  <w:num w:numId="13">
    <w:abstractNumId w:val="14"/>
  </w:num>
  <w:num w:numId="14">
    <w:abstractNumId w:val="8"/>
  </w:num>
  <w:num w:numId="15">
    <w:abstractNumId w:val="7"/>
  </w:num>
  <w:num w:numId="16">
    <w:abstractNumId w:val="0"/>
  </w:num>
  <w:num w:numId="17">
    <w:abstractNumId w:val="17"/>
  </w:num>
  <w:num w:numId="18">
    <w:abstractNumId w:val="18"/>
  </w:num>
  <w:num w:numId="19">
    <w:abstractNumId w:val="13"/>
  </w:num>
  <w:num w:numId="20">
    <w:abstractNumId w:val="4"/>
  </w:num>
  <w:num w:numId="21">
    <w:abstractNumId w:val="15"/>
  </w:num>
  <w:num w:numId="22">
    <w:abstractNumId w:val="5"/>
  </w:num>
  <w:num w:numId="23">
    <w:abstractNumId w:val="23"/>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70556"/>
    <w:rsid w:val="00071052"/>
    <w:rsid w:val="0013637D"/>
    <w:rsid w:val="00143D51"/>
    <w:rsid w:val="00181386"/>
    <w:rsid w:val="001A06D7"/>
    <w:rsid w:val="0021026E"/>
    <w:rsid w:val="00227ED7"/>
    <w:rsid w:val="00263703"/>
    <w:rsid w:val="002A3071"/>
    <w:rsid w:val="002E4231"/>
    <w:rsid w:val="00311BBA"/>
    <w:rsid w:val="00313EF9"/>
    <w:rsid w:val="00377C8E"/>
    <w:rsid w:val="00384074"/>
    <w:rsid w:val="003867A8"/>
    <w:rsid w:val="004A65F2"/>
    <w:rsid w:val="004D6EA4"/>
    <w:rsid w:val="005B3D45"/>
    <w:rsid w:val="005E62D4"/>
    <w:rsid w:val="00605F62"/>
    <w:rsid w:val="006B0403"/>
    <w:rsid w:val="006C1812"/>
    <w:rsid w:val="006F1BBC"/>
    <w:rsid w:val="00702910"/>
    <w:rsid w:val="007F3BA4"/>
    <w:rsid w:val="008B4E6D"/>
    <w:rsid w:val="00977E1E"/>
    <w:rsid w:val="00985E5E"/>
    <w:rsid w:val="0099573F"/>
    <w:rsid w:val="00A124C5"/>
    <w:rsid w:val="00A307D2"/>
    <w:rsid w:val="00AA5C43"/>
    <w:rsid w:val="00AD15FB"/>
    <w:rsid w:val="00B14561"/>
    <w:rsid w:val="00B44D73"/>
    <w:rsid w:val="00B72FAE"/>
    <w:rsid w:val="00B90901"/>
    <w:rsid w:val="00BD1FAC"/>
    <w:rsid w:val="00BF1AE8"/>
    <w:rsid w:val="00CC4194"/>
    <w:rsid w:val="00CE3B29"/>
    <w:rsid w:val="00CF24B5"/>
    <w:rsid w:val="00DC47DE"/>
    <w:rsid w:val="00DC6151"/>
    <w:rsid w:val="00DE556B"/>
    <w:rsid w:val="00E2730F"/>
    <w:rsid w:val="00E27968"/>
    <w:rsid w:val="00E830A5"/>
    <w:rsid w:val="00F80476"/>
    <w:rsid w:val="00F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Amy Proctor</cp:lastModifiedBy>
  <cp:revision>2</cp:revision>
  <cp:lastPrinted>2020-08-12T13:07:00Z</cp:lastPrinted>
  <dcterms:created xsi:type="dcterms:W3CDTF">2021-04-21T18:31:00Z</dcterms:created>
  <dcterms:modified xsi:type="dcterms:W3CDTF">2021-04-21T18:31:00Z</dcterms:modified>
</cp:coreProperties>
</file>